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5A" w:rsidRDefault="002F215A" w:rsidP="002F215A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3C6C5C" w:rsidRPr="00BC4B7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C6C5C" w:rsidRPr="00BC4B7B" w:rsidRDefault="003C6C5C" w:rsidP="002F215A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 w:rsidRPr="00BC4B7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C6C5C" w:rsidRPr="00BC4B7B" w:rsidRDefault="002F215A" w:rsidP="002F215A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БАРАБАНОВСКИЙ </w:t>
      </w:r>
      <w:r w:rsidR="003C6C5C" w:rsidRPr="00BC4B7B"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</w:p>
    <w:p w:rsidR="003C6C5C" w:rsidRPr="00BC4B7B" w:rsidRDefault="002F215A" w:rsidP="002F215A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C6C5C" w:rsidRPr="00BC4B7B">
        <w:rPr>
          <w:rFonts w:ascii="Times New Roman" w:hAnsi="Times New Roman" w:cs="Times New Roman"/>
          <w:b/>
          <w:bCs/>
          <w:sz w:val="24"/>
          <w:szCs w:val="24"/>
        </w:rPr>
        <w:t>НОВОСЕРГИЕВСКОГО РАЙОНА</w:t>
      </w:r>
    </w:p>
    <w:p w:rsidR="003C6C5C" w:rsidRPr="00BC4B7B" w:rsidRDefault="002F215A" w:rsidP="002F215A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C6C5C" w:rsidRPr="00BC4B7B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3C6C5C" w:rsidRPr="00BC4B7B" w:rsidRDefault="003C6C5C" w:rsidP="00BC4B7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3C6C5C" w:rsidRPr="00BC4B7B" w:rsidRDefault="002F215A" w:rsidP="002F215A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3C6C5C" w:rsidRPr="00BC4B7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C6C5C" w:rsidRPr="00BC4B7B" w:rsidRDefault="003C6C5C" w:rsidP="00BC4B7B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5C" w:rsidRPr="00BC4B7B" w:rsidRDefault="002F215A" w:rsidP="002F215A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31.12.2019 №  64</w:t>
      </w:r>
      <w:r w:rsidR="003C6C5C" w:rsidRPr="00BC4B7B">
        <w:rPr>
          <w:rFonts w:ascii="Times New Roman" w:hAnsi="Times New Roman" w:cs="Times New Roman"/>
          <w:sz w:val="24"/>
          <w:szCs w:val="24"/>
        </w:rPr>
        <w:t>-п</w:t>
      </w:r>
    </w:p>
    <w:p w:rsidR="003C6C5C" w:rsidRPr="00BC4B7B" w:rsidRDefault="003C6C5C" w:rsidP="00BC4B7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3C6C5C" w:rsidRPr="00BC4B7B" w:rsidRDefault="002F215A" w:rsidP="002F2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арабановка</w:t>
      </w:r>
      <w:proofErr w:type="spellEnd"/>
    </w:p>
    <w:p w:rsidR="003C6C5C" w:rsidRPr="00BC4B7B" w:rsidRDefault="003C6C5C" w:rsidP="00C40769">
      <w:pPr>
        <w:spacing w:after="30" w:line="30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6C5C" w:rsidRPr="00BC4B7B" w:rsidRDefault="003C6C5C" w:rsidP="00BC4B7B">
      <w:pPr>
        <w:tabs>
          <w:tab w:val="left" w:pos="3765"/>
        </w:tabs>
        <w:spacing w:after="30" w:line="3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4B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методики про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гнозирования поступлений по исто</w:t>
      </w:r>
      <w:r w:rsidRPr="00BC4B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чникам финансирования дефицита бюджета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</w:t>
      </w:r>
      <w:r w:rsidR="002F21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3C6C5C" w:rsidRDefault="003C6C5C" w:rsidP="00C40769">
      <w:pPr>
        <w:spacing w:after="3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C6C5C" w:rsidRDefault="003C6C5C" w:rsidP="00C40769">
      <w:pPr>
        <w:spacing w:after="30" w:line="3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Pr="00D46671">
        <w:rPr>
          <w:rFonts w:ascii="Times New Roman" w:hAnsi="Times New Roman" w:cs="Times New Roman"/>
          <w:sz w:val="24"/>
          <w:szCs w:val="24"/>
        </w:rPr>
        <w:t xml:space="preserve">с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46671">
        <w:rPr>
          <w:rFonts w:ascii="Times New Roman" w:hAnsi="Times New Roman" w:cs="Times New Roman"/>
          <w:sz w:val="24"/>
          <w:szCs w:val="24"/>
        </w:rPr>
        <w:t xml:space="preserve">6 мая 2016 года № </w:t>
      </w:r>
      <w:r>
        <w:rPr>
          <w:rFonts w:ascii="Times New Roman" w:hAnsi="Times New Roman" w:cs="Times New Roman"/>
          <w:sz w:val="24"/>
          <w:szCs w:val="24"/>
        </w:rPr>
        <w:t>469 «Об общих требованиях к методике прогнозирования поступлений по источникам финансирования дефицита бюджета»,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пунктом 1 статьи 160.2 Бюджетного Кодекса Российской Федерации администрация </w:t>
      </w:r>
      <w:r w:rsidRPr="00C4076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11DFD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ПОСТАНОВЛЯЕТ:</w:t>
      </w:r>
    </w:p>
    <w:p w:rsidR="003C6C5C" w:rsidRPr="003F5917" w:rsidRDefault="003C6C5C" w:rsidP="003F5917">
      <w:pPr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F591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F59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методику прогнозирования поступлений по источникам финансирования дефицита бюджета </w:t>
      </w:r>
      <w:r w:rsidRPr="003F5917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ьного образ</w:t>
      </w:r>
      <w:r w:rsidR="002F215A">
        <w:rPr>
          <w:rFonts w:ascii="Times New Roman" w:hAnsi="Times New Roman" w:cs="Times New Roman"/>
          <w:sz w:val="24"/>
          <w:szCs w:val="24"/>
        </w:rPr>
        <w:t xml:space="preserve">ования </w:t>
      </w:r>
      <w:proofErr w:type="spellStart"/>
      <w:r w:rsidR="002F215A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согласно п</w:t>
      </w:r>
      <w:r>
        <w:rPr>
          <w:rFonts w:ascii="Times New Roman" w:hAnsi="Times New Roman" w:cs="Times New Roman"/>
          <w:spacing w:val="-1"/>
          <w:sz w:val="24"/>
          <w:szCs w:val="24"/>
        </w:rPr>
        <w:t>риложению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 .</w:t>
      </w:r>
      <w:proofErr w:type="gramEnd"/>
    </w:p>
    <w:p w:rsidR="003C6C5C" w:rsidRPr="00D46671" w:rsidRDefault="003C6C5C" w:rsidP="00B14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Pr="00BC4B7B">
        <w:rPr>
          <w:sz w:val="28"/>
          <w:szCs w:val="28"/>
        </w:rPr>
        <w:t xml:space="preserve"> </w:t>
      </w:r>
      <w:r w:rsidRPr="00BC4B7B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 и подлежит размещению на официальном  сайте администрации муници</w:t>
      </w:r>
      <w:r w:rsidR="002F215A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2F215A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Pr="00BC4B7B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3C6C5C" w:rsidRPr="00D46671" w:rsidRDefault="003C6C5C" w:rsidP="00C40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66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66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6671">
        <w:rPr>
          <w:rFonts w:ascii="Times New Roman" w:hAnsi="Times New Roman" w:cs="Times New Roman"/>
          <w:sz w:val="24"/>
          <w:szCs w:val="24"/>
        </w:rPr>
        <w:t xml:space="preserve"> выполнением настоящего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3C6C5C" w:rsidRDefault="003C6C5C" w:rsidP="00C40769">
      <w:pPr>
        <w:jc w:val="both"/>
        <w:rPr>
          <w:sz w:val="23"/>
          <w:szCs w:val="23"/>
        </w:rPr>
      </w:pPr>
    </w:p>
    <w:p w:rsidR="003C6C5C" w:rsidRDefault="003C6C5C" w:rsidP="00C40769">
      <w:pPr>
        <w:jc w:val="both"/>
        <w:rPr>
          <w:sz w:val="23"/>
          <w:szCs w:val="23"/>
        </w:rPr>
      </w:pPr>
    </w:p>
    <w:p w:rsidR="003C6C5C" w:rsidRPr="00BC4B7B" w:rsidRDefault="003C6C5C" w:rsidP="00BC4B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331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133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2F215A">
        <w:rPr>
          <w:rFonts w:ascii="Times New Roman" w:hAnsi="Times New Roman" w:cs="Times New Roman"/>
          <w:sz w:val="24"/>
          <w:szCs w:val="24"/>
        </w:rPr>
        <w:t>В.Н.Киян</w:t>
      </w:r>
      <w:proofErr w:type="spellEnd"/>
    </w:p>
    <w:p w:rsidR="003C6C5C" w:rsidRDefault="003C6C5C" w:rsidP="00C40769">
      <w:pPr>
        <w:jc w:val="both"/>
        <w:rPr>
          <w:sz w:val="14"/>
          <w:szCs w:val="14"/>
        </w:rPr>
      </w:pPr>
    </w:p>
    <w:p w:rsidR="003C6C5C" w:rsidRDefault="003C6C5C" w:rsidP="00C40769">
      <w:pPr>
        <w:jc w:val="both"/>
        <w:rPr>
          <w:sz w:val="14"/>
          <w:szCs w:val="14"/>
        </w:rPr>
      </w:pPr>
    </w:p>
    <w:p w:rsidR="003C6C5C" w:rsidRDefault="003C6C5C" w:rsidP="00C40769">
      <w:pPr>
        <w:jc w:val="both"/>
        <w:rPr>
          <w:sz w:val="14"/>
          <w:szCs w:val="14"/>
        </w:rPr>
      </w:pPr>
    </w:p>
    <w:p w:rsidR="003C6C5C" w:rsidRDefault="003C6C5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0C98" w:rsidRDefault="00010C98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0C98" w:rsidRDefault="00010C98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0C98" w:rsidRDefault="00010C98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0C98" w:rsidRDefault="00010C98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0C98" w:rsidRDefault="00010C98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0C98" w:rsidRDefault="00010C98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0C98" w:rsidRDefault="00010C98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0C98" w:rsidRDefault="00010C98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0C98" w:rsidRDefault="00010C98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6C5C" w:rsidRDefault="00010C98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C6C5C">
        <w:rPr>
          <w:rFonts w:ascii="Times New Roman" w:hAnsi="Times New Roman" w:cs="Times New Roman"/>
          <w:sz w:val="20"/>
          <w:szCs w:val="20"/>
        </w:rPr>
        <w:t>Разослано: в дело, прокурору</w:t>
      </w:r>
    </w:p>
    <w:p w:rsidR="003C6C5C" w:rsidRDefault="003C6C5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6C5C" w:rsidRDefault="003C6C5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6C5C" w:rsidRDefault="003C6C5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6C5C" w:rsidRDefault="003C6C5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215A" w:rsidRDefault="002F215A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6C5C" w:rsidRPr="00010C98" w:rsidRDefault="003C6C5C" w:rsidP="00010C9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0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Приложение </w:t>
      </w:r>
      <w:proofErr w:type="gramStart"/>
      <w:r w:rsidRPr="00010C9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010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3C6C5C" w:rsidRPr="00010C98" w:rsidRDefault="003C6C5C" w:rsidP="00010C98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0C9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010C98">
        <w:rPr>
          <w:rFonts w:ascii="Times New Roman" w:hAnsi="Times New Roman" w:cs="Times New Roman"/>
          <w:b/>
          <w:sz w:val="24"/>
          <w:szCs w:val="24"/>
        </w:rPr>
        <w:t>постановлению</w:t>
      </w:r>
    </w:p>
    <w:p w:rsidR="003C6C5C" w:rsidRPr="00010C98" w:rsidRDefault="003C6C5C" w:rsidP="00010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0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2F215A" w:rsidRPr="00010C98">
        <w:rPr>
          <w:rFonts w:ascii="Times New Roman" w:hAnsi="Times New Roman" w:cs="Times New Roman"/>
          <w:b/>
          <w:sz w:val="24"/>
          <w:szCs w:val="24"/>
        </w:rPr>
        <w:t xml:space="preserve">              от 31.12.2019 № 64</w:t>
      </w:r>
      <w:r w:rsidRPr="00010C98">
        <w:rPr>
          <w:rFonts w:ascii="Times New Roman" w:hAnsi="Times New Roman" w:cs="Times New Roman"/>
          <w:b/>
          <w:sz w:val="24"/>
          <w:szCs w:val="24"/>
        </w:rPr>
        <w:t>-п</w:t>
      </w:r>
    </w:p>
    <w:p w:rsidR="003C6C5C" w:rsidRPr="00010C98" w:rsidRDefault="003C6C5C" w:rsidP="00010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6C5C" w:rsidRDefault="003C6C5C" w:rsidP="00815DBD">
      <w:pPr>
        <w:shd w:val="clear" w:color="auto" w:fill="FFFFFF"/>
        <w:spacing w:after="0" w:line="250" w:lineRule="exact"/>
        <w:ind w:right="806" w:firstLine="1134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815DB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МЕТОДИКА</w:t>
      </w:r>
    </w:p>
    <w:p w:rsidR="003C6C5C" w:rsidRDefault="003C6C5C" w:rsidP="00B14165">
      <w:pPr>
        <w:shd w:val="clear" w:color="auto" w:fill="FFFFFF"/>
        <w:spacing w:after="0" w:line="250" w:lineRule="exact"/>
        <w:ind w:right="806" w:firstLine="1134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ПРОГНОЗИРОВАНИЯ ПОСТУПЛЕНИЙ ПО ИСТОЧНИКАМ </w:t>
      </w:r>
      <w:r w:rsidRPr="00815DBD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ФИНАНСИРОВАНИЯ ДЕФИЦИТА БЮДЖЕТА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МУНИЦИП</w:t>
      </w:r>
      <w:r w:rsidR="00511DFD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АЛЬНОГО ОБРАЗОВАНИЯ БАРАБАНОВСКИЙ 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СЕЛЬСОВЕТ</w:t>
      </w:r>
    </w:p>
    <w:p w:rsidR="003C6C5C" w:rsidRDefault="003C6C5C" w:rsidP="00815DBD">
      <w:pPr>
        <w:shd w:val="clear" w:color="auto" w:fill="FFFFFF"/>
        <w:spacing w:after="0" w:line="250" w:lineRule="exact"/>
        <w:ind w:right="806" w:firstLine="1134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3C6C5C" w:rsidRPr="00C64E53" w:rsidRDefault="003C6C5C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lang w:eastAsia="ru-RU"/>
        </w:rPr>
        <w:t>Настоящий документ, в соответствии с </w:t>
      </w:r>
      <w:hyperlink r:id="rId6" w:tgtFrame="_blank" w:history="1">
        <w:r w:rsidRPr="00C64E53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пунктом 1 статьи 160.2</w:t>
        </w:r>
      </w:hyperlink>
      <w:r w:rsidRPr="00C64E53">
        <w:rPr>
          <w:rFonts w:ascii="Times New Roman" w:hAnsi="Times New Roman" w:cs="Times New Roman"/>
          <w:sz w:val="24"/>
          <w:szCs w:val="24"/>
          <w:lang w:eastAsia="ru-RU"/>
        </w:rPr>
        <w:t> Бюджетного кодекса Российской Федерации, Постановлением Правительства РФ от 26 мая 2016 года № 469 «Об общих требованиях к методике прогнозирования поступлений по источникам финансирования дефицита бюджета», определяет методику прогнозирования поступлений по источникам финансирования дефицита бюдже</w:t>
      </w:r>
      <w:r>
        <w:rPr>
          <w:rFonts w:ascii="Times New Roman" w:hAnsi="Times New Roman" w:cs="Times New Roman"/>
          <w:sz w:val="24"/>
          <w:szCs w:val="24"/>
          <w:lang w:eastAsia="ru-RU"/>
        </w:rPr>
        <w:t>та муниципа</w:t>
      </w:r>
      <w:r w:rsidR="002F215A">
        <w:rPr>
          <w:rFonts w:ascii="Times New Roman" w:hAnsi="Times New Roman" w:cs="Times New Roman"/>
          <w:sz w:val="24"/>
          <w:szCs w:val="24"/>
          <w:lang w:eastAsia="ru-RU"/>
        </w:rPr>
        <w:t xml:space="preserve">льного </w:t>
      </w:r>
      <w:proofErr w:type="spellStart"/>
      <w:r w:rsidR="002F215A">
        <w:rPr>
          <w:rFonts w:ascii="Times New Roman" w:hAnsi="Times New Roman" w:cs="Times New Roman"/>
          <w:sz w:val="24"/>
          <w:szCs w:val="24"/>
          <w:lang w:eastAsia="ru-RU"/>
        </w:rPr>
        <w:t>образованания</w:t>
      </w:r>
      <w:proofErr w:type="spellEnd"/>
      <w:r w:rsidR="002F21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15A">
        <w:rPr>
          <w:rFonts w:ascii="Times New Roman" w:hAnsi="Times New Roman" w:cs="Times New Roman"/>
          <w:sz w:val="24"/>
          <w:szCs w:val="24"/>
          <w:lang w:eastAsia="ru-RU"/>
        </w:rPr>
        <w:t>Барабановский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— методика прогнозирования).</w:t>
      </w:r>
    </w:p>
    <w:p w:rsidR="003C6C5C" w:rsidRPr="00C64E53" w:rsidRDefault="003C6C5C" w:rsidP="00B14165">
      <w:pPr>
        <w:pStyle w:val="a4"/>
        <w:shd w:val="clear" w:color="auto" w:fill="FFFFFF"/>
        <w:spacing w:line="250" w:lineRule="exact"/>
        <w:ind w:left="567" w:right="-1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C64E5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Цели и задачи методики прогнозирования</w:t>
      </w:r>
    </w:p>
    <w:p w:rsidR="003C6C5C" w:rsidRPr="00C64E53" w:rsidRDefault="003C6C5C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lang w:eastAsia="ru-RU"/>
        </w:rPr>
        <w:t>Методика прогнозирования направлена на повышение качества планирования бюджета муниципального</w:t>
      </w:r>
      <w:r w:rsidR="002F215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="002F215A">
        <w:rPr>
          <w:rFonts w:ascii="Times New Roman" w:hAnsi="Times New Roman" w:cs="Times New Roman"/>
          <w:sz w:val="24"/>
          <w:szCs w:val="24"/>
          <w:lang w:eastAsia="ru-RU"/>
        </w:rPr>
        <w:t>Барабановский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к повышению качества управления муниципальным долгом муниципального образования </w:t>
      </w:r>
      <w:proofErr w:type="spellStart"/>
      <w:r w:rsidR="002F215A">
        <w:rPr>
          <w:rFonts w:ascii="Times New Roman" w:hAnsi="Times New Roman" w:cs="Times New Roman"/>
          <w:sz w:val="24"/>
          <w:szCs w:val="24"/>
          <w:lang w:eastAsia="ru-RU"/>
        </w:rPr>
        <w:t>Барабановский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6C5C" w:rsidRPr="00C64E53" w:rsidRDefault="003C6C5C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определяет порядок осуществления бюджетных полномочий главным администратором </w:t>
      </w:r>
      <w:proofErr w:type="gramStart"/>
      <w:r w:rsidRPr="00C64E53">
        <w:rPr>
          <w:rFonts w:ascii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215A">
        <w:rPr>
          <w:rFonts w:ascii="Times New Roman" w:hAnsi="Times New Roman" w:cs="Times New Roman"/>
          <w:sz w:val="24"/>
          <w:szCs w:val="24"/>
          <w:lang w:eastAsia="ru-RU"/>
        </w:rPr>
        <w:t>Барабановский</w:t>
      </w:r>
      <w:proofErr w:type="spellEnd"/>
      <w:r w:rsidR="002F21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 — Администрацией муниципального</w:t>
      </w:r>
      <w:r w:rsidR="002F215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="002F215A">
        <w:rPr>
          <w:rFonts w:ascii="Times New Roman" w:hAnsi="Times New Roman" w:cs="Times New Roman"/>
          <w:sz w:val="24"/>
          <w:szCs w:val="24"/>
          <w:lang w:eastAsia="ru-RU"/>
        </w:rPr>
        <w:t>Барабановский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операций с источниками финансирования дефицита бюджета.</w:t>
      </w:r>
    </w:p>
    <w:p w:rsidR="003C6C5C" w:rsidRPr="00C64E53" w:rsidRDefault="003C6C5C" w:rsidP="00B14165">
      <w:pPr>
        <w:pStyle w:val="a4"/>
        <w:shd w:val="clear" w:color="auto" w:fill="FFFFFF"/>
        <w:spacing w:line="250" w:lineRule="exact"/>
        <w:ind w:left="567" w:right="-1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C64E5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Перечень</w:t>
      </w:r>
    </w:p>
    <w:p w:rsidR="003C6C5C" w:rsidRPr="00C64E53" w:rsidRDefault="003C6C5C" w:rsidP="002D0827">
      <w:pPr>
        <w:pStyle w:val="a4"/>
        <w:shd w:val="clear" w:color="auto" w:fill="FFFFFF"/>
        <w:spacing w:line="250" w:lineRule="exact"/>
        <w:ind w:left="567" w:right="-1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поступлений по источникам финансирования дефицита бюджета муниципального образования </w:t>
      </w:r>
      <w:proofErr w:type="spellStart"/>
      <w:r w:rsidR="002F215A">
        <w:rPr>
          <w:rFonts w:ascii="Times New Roman" w:hAnsi="Times New Roman" w:cs="Times New Roman"/>
          <w:sz w:val="24"/>
          <w:szCs w:val="24"/>
          <w:lang w:eastAsia="ru-RU"/>
        </w:rPr>
        <w:t>Барабановский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C6C5C" w:rsidRPr="00C64E53" w:rsidRDefault="003C6C5C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lang w:eastAsia="ru-RU"/>
        </w:rPr>
        <w:t>Главный администратор источников финансирования дефицита бюджета — Администрация муниципального образова</w:t>
      </w:r>
      <w:r w:rsidR="002F215A">
        <w:rPr>
          <w:rFonts w:ascii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 w:rsidR="002F215A">
        <w:rPr>
          <w:rFonts w:ascii="Times New Roman" w:hAnsi="Times New Roman" w:cs="Times New Roman"/>
          <w:sz w:val="24"/>
          <w:szCs w:val="24"/>
          <w:lang w:eastAsia="ru-RU"/>
        </w:rPr>
        <w:t>Барабановский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выполняет бюджетные полномочия в части прогнозирования поступлений по следующим источникам финансирования дефицита бюджета муниципального образования </w:t>
      </w:r>
      <w:proofErr w:type="spellStart"/>
      <w:r w:rsidR="002F215A">
        <w:rPr>
          <w:rFonts w:ascii="Times New Roman" w:hAnsi="Times New Roman" w:cs="Times New Roman"/>
          <w:sz w:val="24"/>
          <w:szCs w:val="24"/>
          <w:lang w:eastAsia="ru-RU"/>
        </w:rPr>
        <w:t>Барабановский</w:t>
      </w:r>
      <w:proofErr w:type="spellEnd"/>
      <w:r w:rsidR="002F21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231"/>
      </w:tblGrid>
      <w:tr w:rsidR="003C6C5C" w:rsidRPr="008907B6">
        <w:tc>
          <w:tcPr>
            <w:tcW w:w="3114" w:type="dxa"/>
          </w:tcPr>
          <w:p w:rsidR="003C6C5C" w:rsidRPr="008907B6" w:rsidRDefault="003C6C5C" w:rsidP="008907B6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6231" w:type="dxa"/>
          </w:tcPr>
          <w:p w:rsidR="003C6C5C" w:rsidRPr="008907B6" w:rsidRDefault="003C6C5C" w:rsidP="008907B6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</w:tr>
      <w:tr w:rsidR="003C6C5C" w:rsidRPr="008907B6">
        <w:tc>
          <w:tcPr>
            <w:tcW w:w="3114" w:type="dxa"/>
          </w:tcPr>
          <w:p w:rsidR="003C6C5C" w:rsidRPr="008907B6" w:rsidRDefault="003C6C5C" w:rsidP="008907B6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1" w:type="dxa"/>
          </w:tcPr>
          <w:p w:rsidR="003C6C5C" w:rsidRPr="008907B6" w:rsidRDefault="003C6C5C" w:rsidP="008907B6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6C5C" w:rsidRPr="008907B6">
        <w:tc>
          <w:tcPr>
            <w:tcW w:w="3114" w:type="dxa"/>
            <w:vAlign w:val="center"/>
          </w:tcPr>
          <w:p w:rsidR="003C6C5C" w:rsidRPr="008907B6" w:rsidRDefault="00511DFD" w:rsidP="008907B6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</w:t>
            </w:r>
            <w:r w:rsidR="003C6C5C"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01 02 00 00 10 0000 710</w:t>
            </w:r>
          </w:p>
        </w:tc>
        <w:tc>
          <w:tcPr>
            <w:tcW w:w="6231" w:type="dxa"/>
            <w:vAlign w:val="center"/>
          </w:tcPr>
          <w:p w:rsidR="003C6C5C" w:rsidRPr="008907B6" w:rsidRDefault="003C6C5C" w:rsidP="008907B6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3C6C5C" w:rsidRPr="008907B6">
        <w:tc>
          <w:tcPr>
            <w:tcW w:w="3114" w:type="dxa"/>
            <w:vAlign w:val="center"/>
          </w:tcPr>
          <w:p w:rsidR="003C6C5C" w:rsidRPr="008907B6" w:rsidRDefault="00511DFD" w:rsidP="008907B6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="003C6C5C" w:rsidRPr="008907B6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6231" w:type="dxa"/>
            <w:vAlign w:val="center"/>
          </w:tcPr>
          <w:p w:rsidR="003C6C5C" w:rsidRPr="008907B6" w:rsidRDefault="003C6C5C" w:rsidP="008907B6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      </w:r>
          </w:p>
        </w:tc>
      </w:tr>
      <w:tr w:rsidR="003C6C5C" w:rsidRPr="008907B6">
        <w:tc>
          <w:tcPr>
            <w:tcW w:w="3114" w:type="dxa"/>
            <w:vAlign w:val="center"/>
          </w:tcPr>
          <w:p w:rsidR="003C6C5C" w:rsidRPr="008907B6" w:rsidRDefault="00511DFD" w:rsidP="008907B6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  <w:r w:rsidR="003C6C5C">
              <w:rPr>
                <w:rFonts w:ascii="Times New Roman" w:hAnsi="Times New Roman" w:cs="Times New Roman"/>
                <w:sz w:val="24"/>
                <w:szCs w:val="24"/>
              </w:rPr>
              <w:t xml:space="preserve"> 01 05 00 00 0</w:t>
            </w:r>
            <w:r w:rsidR="003C6C5C" w:rsidRPr="008907B6">
              <w:rPr>
                <w:rFonts w:ascii="Times New Roman" w:hAnsi="Times New Roman" w:cs="Times New Roman"/>
                <w:sz w:val="24"/>
                <w:szCs w:val="24"/>
              </w:rPr>
              <w:t>0 0000 000</w:t>
            </w:r>
          </w:p>
        </w:tc>
        <w:tc>
          <w:tcPr>
            <w:tcW w:w="6231" w:type="dxa"/>
            <w:vAlign w:val="center"/>
          </w:tcPr>
          <w:p w:rsidR="003C6C5C" w:rsidRPr="008907B6" w:rsidRDefault="003C6C5C" w:rsidP="008907B6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3C6C5C" w:rsidRPr="008907B6">
        <w:tc>
          <w:tcPr>
            <w:tcW w:w="3114" w:type="dxa"/>
            <w:vAlign w:val="center"/>
          </w:tcPr>
          <w:p w:rsidR="003C6C5C" w:rsidRPr="008907B6" w:rsidRDefault="00511DFD" w:rsidP="008907B6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="003C6C5C" w:rsidRPr="008907B6">
              <w:rPr>
                <w:rFonts w:ascii="Times New Roman" w:hAnsi="Times New Roman" w:cs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231" w:type="dxa"/>
            <w:vAlign w:val="center"/>
          </w:tcPr>
          <w:p w:rsidR="003C6C5C" w:rsidRPr="008907B6" w:rsidRDefault="003C6C5C" w:rsidP="008907B6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</w:tr>
    </w:tbl>
    <w:p w:rsidR="003C6C5C" w:rsidRPr="00C64E53" w:rsidRDefault="003C6C5C" w:rsidP="00BC4766">
      <w:pPr>
        <w:shd w:val="clear" w:color="auto" w:fill="FFFFFF"/>
        <w:spacing w:before="19" w:after="0" w:line="240" w:lineRule="auto"/>
        <w:ind w:left="14" w:firstLine="553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C6C5C" w:rsidRPr="00C64E53" w:rsidRDefault="003C6C5C" w:rsidP="00B81E1A">
      <w:pPr>
        <w:shd w:val="clear" w:color="auto" w:fill="FFFFFF"/>
        <w:spacing w:before="19" w:after="0" w:line="240" w:lineRule="auto"/>
        <w:ind w:left="14" w:firstLine="553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C64E53">
        <w:rPr>
          <w:rFonts w:ascii="Times New Roman" w:hAnsi="Times New Roman" w:cs="Times New Roman"/>
          <w:spacing w:val="2"/>
          <w:sz w:val="24"/>
          <w:szCs w:val="24"/>
        </w:rPr>
        <w:t>3. Расчёт прогнозного объёма поступлений:</w:t>
      </w:r>
    </w:p>
    <w:p w:rsidR="003C6C5C" w:rsidRPr="00C64E53" w:rsidRDefault="003C6C5C" w:rsidP="00ED5519">
      <w:pPr>
        <w:shd w:val="clear" w:color="auto" w:fill="FFFFFF"/>
        <w:spacing w:before="19" w:after="0" w:line="240" w:lineRule="auto"/>
        <w:ind w:left="14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2"/>
          <w:sz w:val="24"/>
          <w:szCs w:val="24"/>
        </w:rPr>
        <w:t xml:space="preserve">3.1 при прогнозировании объемов по кредитам кредитных организаций в валюте Российской </w:t>
      </w:r>
      <w:r w:rsidRPr="00C64E53">
        <w:rPr>
          <w:rFonts w:ascii="Times New Roman" w:hAnsi="Times New Roman" w:cs="Times New Roman"/>
          <w:spacing w:val="-7"/>
          <w:sz w:val="24"/>
          <w:szCs w:val="24"/>
        </w:rPr>
        <w:t>Федерации:</w:t>
      </w:r>
    </w:p>
    <w:p w:rsidR="003C6C5C" w:rsidRPr="00C64E53" w:rsidRDefault="003C6C5C" w:rsidP="00ED5519">
      <w:pPr>
        <w:shd w:val="clear" w:color="auto" w:fill="FFFFFF"/>
        <w:spacing w:after="0"/>
        <w:ind w:left="1013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-3"/>
          <w:sz w:val="24"/>
          <w:szCs w:val="24"/>
        </w:rPr>
        <w:t>а) используется метод прямого счета;</w:t>
      </w:r>
    </w:p>
    <w:p w:rsidR="003C6C5C" w:rsidRPr="00C64E53" w:rsidRDefault="003C6C5C" w:rsidP="00ED5519">
      <w:pPr>
        <w:shd w:val="clear" w:color="auto" w:fill="FFFFFF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-3"/>
          <w:sz w:val="24"/>
          <w:szCs w:val="24"/>
        </w:rPr>
        <w:t>б) для расчета прогнозного объема поступлений учитываются:</w:t>
      </w:r>
    </w:p>
    <w:p w:rsidR="003C6C5C" w:rsidRPr="00C64E53" w:rsidRDefault="003C6C5C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245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-4"/>
          <w:sz w:val="24"/>
          <w:szCs w:val="24"/>
        </w:rPr>
        <w:t xml:space="preserve">- прогнозируемый объем дефицита и/или объем муниципальных заимствований, подлежащих </w:t>
      </w:r>
      <w:r w:rsidRPr="00C64E53">
        <w:rPr>
          <w:rFonts w:ascii="Times New Roman" w:hAnsi="Times New Roman" w:cs="Times New Roman"/>
          <w:spacing w:val="-5"/>
          <w:sz w:val="24"/>
          <w:szCs w:val="24"/>
        </w:rPr>
        <w:t xml:space="preserve">погашению (если источником покрытия/погашения являются кредиты от кредитных организаций) </w:t>
      </w:r>
      <w:r w:rsidRPr="00C64E53">
        <w:rPr>
          <w:rFonts w:ascii="Times New Roman" w:hAnsi="Times New Roman" w:cs="Times New Roman"/>
          <w:spacing w:val="-4"/>
          <w:sz w:val="24"/>
          <w:szCs w:val="24"/>
        </w:rPr>
        <w:t>на соответствующий финансовый год;</w:t>
      </w:r>
    </w:p>
    <w:p w:rsidR="003C6C5C" w:rsidRPr="00C64E53" w:rsidRDefault="003C6C5C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" w:after="0" w:line="240" w:lineRule="exact"/>
        <w:ind w:right="1267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-4"/>
          <w:sz w:val="24"/>
          <w:szCs w:val="24"/>
        </w:rPr>
        <w:t xml:space="preserve">- действующие кредитные договоры и планируемые к заключению в соответствующем </w:t>
      </w:r>
      <w:r w:rsidRPr="00C64E53">
        <w:rPr>
          <w:rFonts w:ascii="Times New Roman" w:hAnsi="Times New Roman" w:cs="Times New Roman"/>
          <w:spacing w:val="-5"/>
          <w:sz w:val="24"/>
          <w:szCs w:val="24"/>
        </w:rPr>
        <w:t>финансовом году;</w:t>
      </w:r>
    </w:p>
    <w:p w:rsidR="003C6C5C" w:rsidRPr="00C64E53" w:rsidRDefault="003C6C5C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-5"/>
          <w:sz w:val="24"/>
          <w:szCs w:val="24"/>
        </w:rPr>
        <w:t xml:space="preserve">- одобренные распоряжением Администрации 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Кутушевский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pacing w:val="-5"/>
          <w:sz w:val="24"/>
          <w:szCs w:val="24"/>
        </w:rPr>
        <w:t xml:space="preserve"> основные направления </w:t>
      </w:r>
      <w:r w:rsidRPr="00C64E53">
        <w:rPr>
          <w:rFonts w:ascii="Times New Roman" w:hAnsi="Times New Roman" w:cs="Times New Roman"/>
          <w:spacing w:val="-3"/>
          <w:sz w:val="24"/>
          <w:szCs w:val="24"/>
        </w:rPr>
        <w:t xml:space="preserve">долговой политики 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Кутушевский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4E53">
        <w:rPr>
          <w:rFonts w:ascii="Times New Roman" w:hAnsi="Times New Roman" w:cs="Times New Roman"/>
          <w:spacing w:val="-3"/>
          <w:sz w:val="24"/>
          <w:szCs w:val="24"/>
        </w:rPr>
        <w:t>на соответствующий финансовый год:</w:t>
      </w:r>
    </w:p>
    <w:p w:rsidR="003C6C5C" w:rsidRPr="00C64E53" w:rsidRDefault="003C6C5C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64E53">
        <w:rPr>
          <w:rFonts w:ascii="Times New Roman" w:hAnsi="Times New Roman" w:cs="Times New Roman"/>
          <w:spacing w:val="-3"/>
          <w:sz w:val="24"/>
          <w:szCs w:val="24"/>
        </w:rPr>
        <w:t>- конъюнктура рынка внутренних заимствований;</w:t>
      </w:r>
    </w:p>
    <w:p w:rsidR="003C6C5C" w:rsidRPr="00C64E53" w:rsidRDefault="003C6C5C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exac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1"/>
          <w:sz w:val="24"/>
          <w:szCs w:val="24"/>
        </w:rPr>
        <w:t xml:space="preserve"> в) формула расчета:</w:t>
      </w:r>
    </w:p>
    <w:p w:rsidR="003C6C5C" w:rsidRPr="00C64E53" w:rsidRDefault="003C6C5C" w:rsidP="00ED5519">
      <w:pPr>
        <w:shd w:val="clear" w:color="auto" w:fill="FFFFFF"/>
        <w:spacing w:before="202" w:after="0"/>
        <w:ind w:left="11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E53">
        <w:rPr>
          <w:rFonts w:ascii="Times New Roman" w:hAnsi="Times New Roman" w:cs="Times New Roman"/>
          <w:spacing w:val="-2"/>
          <w:sz w:val="24"/>
          <w:szCs w:val="24"/>
        </w:rPr>
        <w:t>Пкр</w:t>
      </w:r>
      <w:proofErr w:type="spellEnd"/>
      <w:r w:rsidRPr="00C64E53">
        <w:rPr>
          <w:rFonts w:ascii="Times New Roman" w:hAnsi="Times New Roman" w:cs="Times New Roman"/>
          <w:spacing w:val="-2"/>
          <w:sz w:val="24"/>
          <w:szCs w:val="24"/>
        </w:rPr>
        <w:t xml:space="preserve"> = (Д + </w:t>
      </w:r>
      <w:proofErr w:type="spellStart"/>
      <w:r w:rsidRPr="00C64E53">
        <w:rPr>
          <w:rFonts w:ascii="Times New Roman" w:hAnsi="Times New Roman" w:cs="Times New Roman"/>
          <w:spacing w:val="-2"/>
          <w:sz w:val="24"/>
          <w:szCs w:val="24"/>
        </w:rPr>
        <w:t>Зп</w:t>
      </w:r>
      <w:proofErr w:type="spellEnd"/>
      <w:r w:rsidRPr="00C64E53">
        <w:rPr>
          <w:rFonts w:ascii="Times New Roman" w:hAnsi="Times New Roman" w:cs="Times New Roman"/>
          <w:spacing w:val="-2"/>
          <w:sz w:val="24"/>
          <w:szCs w:val="24"/>
        </w:rPr>
        <w:t xml:space="preserve"> - О - И) *К</w:t>
      </w:r>
      <w:proofErr w:type="gramStart"/>
      <w:r w:rsidRPr="00C64E53">
        <w:rPr>
          <w:rFonts w:ascii="Times New Roman" w:hAnsi="Times New Roman" w:cs="Times New Roman"/>
          <w:spacing w:val="-2"/>
          <w:sz w:val="24"/>
          <w:szCs w:val="24"/>
        </w:rPr>
        <w:t>1</w:t>
      </w:r>
      <w:proofErr w:type="gramEnd"/>
      <w:r w:rsidRPr="00C64E53">
        <w:rPr>
          <w:rFonts w:ascii="Times New Roman" w:hAnsi="Times New Roman" w:cs="Times New Roman"/>
          <w:spacing w:val="-2"/>
          <w:sz w:val="24"/>
          <w:szCs w:val="24"/>
        </w:rPr>
        <w:t>, где:</w:t>
      </w:r>
    </w:p>
    <w:p w:rsidR="003C6C5C" w:rsidRPr="00C64E53" w:rsidRDefault="003C6C5C" w:rsidP="00ED5519">
      <w:pPr>
        <w:shd w:val="clear" w:color="auto" w:fill="FFFFFF"/>
        <w:spacing w:before="182" w:after="0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E53">
        <w:rPr>
          <w:rFonts w:ascii="Times New Roman" w:hAnsi="Times New Roman" w:cs="Times New Roman"/>
          <w:spacing w:val="1"/>
          <w:sz w:val="24"/>
          <w:szCs w:val="24"/>
        </w:rPr>
        <w:t>Пкр</w:t>
      </w:r>
      <w:proofErr w:type="spellEnd"/>
      <w:r w:rsidRPr="00C64E53">
        <w:rPr>
          <w:rFonts w:ascii="Times New Roman" w:hAnsi="Times New Roman" w:cs="Times New Roman"/>
          <w:spacing w:val="1"/>
          <w:sz w:val="24"/>
          <w:szCs w:val="24"/>
        </w:rPr>
        <w:t xml:space="preserve"> - поступление кредитов от кредитных организаций по действующим (и планируемым к</w:t>
      </w:r>
      <w:r w:rsidR="00010C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bookmarkStart w:id="0" w:name="_GoBack"/>
      <w:bookmarkEnd w:id="0"/>
      <w:r w:rsidRPr="00C64E53">
        <w:rPr>
          <w:rFonts w:ascii="Times New Roman" w:hAnsi="Times New Roman" w:cs="Times New Roman"/>
          <w:spacing w:val="1"/>
          <w:sz w:val="24"/>
          <w:szCs w:val="24"/>
        </w:rPr>
        <w:t>заключению) договорам в соответствующем финансовом году;</w:t>
      </w:r>
    </w:p>
    <w:p w:rsidR="003C6C5C" w:rsidRPr="00C64E53" w:rsidRDefault="003C6C5C" w:rsidP="00ED55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-4"/>
          <w:sz w:val="24"/>
          <w:szCs w:val="24"/>
        </w:rPr>
        <w:t xml:space="preserve">Д - прогнозируемый объем дефицита бюджета </w:t>
      </w:r>
      <w:r w:rsidR="00511DF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511DFD">
        <w:rPr>
          <w:rFonts w:ascii="Times New Roman" w:hAnsi="Times New Roman" w:cs="Times New Roman"/>
          <w:sz w:val="24"/>
          <w:szCs w:val="24"/>
          <w:lang w:eastAsia="ru-RU"/>
        </w:rPr>
        <w:t>Барабановский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4E53">
        <w:rPr>
          <w:rFonts w:ascii="Times New Roman" w:hAnsi="Times New Roman" w:cs="Times New Roman"/>
          <w:spacing w:val="-4"/>
          <w:sz w:val="24"/>
          <w:szCs w:val="24"/>
        </w:rPr>
        <w:t>на соответствующий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4E53">
        <w:rPr>
          <w:rFonts w:ascii="Times New Roman" w:hAnsi="Times New Roman" w:cs="Times New Roman"/>
          <w:spacing w:val="-1"/>
          <w:sz w:val="24"/>
          <w:szCs w:val="24"/>
        </w:rPr>
        <w:t>финансовый год;</w:t>
      </w:r>
    </w:p>
    <w:p w:rsidR="003C6C5C" w:rsidRPr="00C64E53" w:rsidRDefault="003C6C5C" w:rsidP="00ED5519">
      <w:pPr>
        <w:shd w:val="clear" w:color="auto" w:fill="FFFFFF"/>
        <w:spacing w:after="0" w:line="245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E53">
        <w:rPr>
          <w:rFonts w:ascii="Times New Roman" w:hAnsi="Times New Roman" w:cs="Times New Roman"/>
          <w:spacing w:val="1"/>
          <w:sz w:val="24"/>
          <w:szCs w:val="24"/>
        </w:rPr>
        <w:t>Зп</w:t>
      </w:r>
      <w:proofErr w:type="spellEnd"/>
      <w:r w:rsidRPr="00C64E53">
        <w:rPr>
          <w:rFonts w:ascii="Times New Roman" w:hAnsi="Times New Roman" w:cs="Times New Roman"/>
          <w:spacing w:val="1"/>
          <w:sz w:val="24"/>
          <w:szCs w:val="24"/>
        </w:rPr>
        <w:t xml:space="preserve"> - объем муниципальных заимствований, подлежащих погашению;</w:t>
      </w:r>
    </w:p>
    <w:p w:rsidR="003C6C5C" w:rsidRPr="00C64E53" w:rsidRDefault="003C6C5C" w:rsidP="00ED5519">
      <w:pPr>
        <w:shd w:val="clear" w:color="auto" w:fill="FFFFFF"/>
        <w:spacing w:before="5"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1"/>
          <w:sz w:val="24"/>
          <w:szCs w:val="24"/>
        </w:rPr>
        <w:t>О - остатки средств бюджета на конец отчетного периода;</w:t>
      </w:r>
    </w:p>
    <w:p w:rsidR="003C6C5C" w:rsidRPr="00C64E53" w:rsidRDefault="003C6C5C" w:rsidP="00ED5519">
      <w:pPr>
        <w:shd w:val="clear" w:color="auto" w:fill="FFFFFF"/>
        <w:spacing w:after="0" w:line="245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2"/>
          <w:sz w:val="24"/>
          <w:szCs w:val="24"/>
        </w:rPr>
        <w:t>И - иные источники внутреннего финансирования дефицита бюджета;</w:t>
      </w:r>
    </w:p>
    <w:p w:rsidR="003C6C5C" w:rsidRPr="00C64E53" w:rsidRDefault="003C6C5C" w:rsidP="00ED5519">
      <w:pPr>
        <w:shd w:val="clear" w:color="auto" w:fill="FFFFFF"/>
        <w:spacing w:after="0" w:line="245" w:lineRule="exact"/>
        <w:ind w:lef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64E53">
        <w:rPr>
          <w:rFonts w:ascii="Times New Roman" w:hAnsi="Times New Roman" w:cs="Times New Roman"/>
          <w:spacing w:val="1"/>
          <w:sz w:val="24"/>
          <w:szCs w:val="24"/>
        </w:rPr>
        <w:t>К</w:t>
      </w:r>
      <w:proofErr w:type="gramStart"/>
      <w:r w:rsidRPr="00C64E53">
        <w:rPr>
          <w:rFonts w:ascii="Times New Roman" w:hAnsi="Times New Roman" w:cs="Times New Roman"/>
          <w:spacing w:val="1"/>
          <w:sz w:val="24"/>
          <w:szCs w:val="24"/>
        </w:rPr>
        <w:t>1</w:t>
      </w:r>
      <w:proofErr w:type="gramEnd"/>
      <w:r w:rsidRPr="00C64E53">
        <w:rPr>
          <w:rFonts w:ascii="Times New Roman" w:hAnsi="Times New Roman" w:cs="Times New Roman"/>
          <w:spacing w:val="1"/>
          <w:sz w:val="24"/>
          <w:szCs w:val="24"/>
        </w:rPr>
        <w:t xml:space="preserve"> - коэффициент, учитывающий конъектуру рынка заимствований принимаемый равным 0,5.</w:t>
      </w:r>
    </w:p>
    <w:p w:rsidR="003C6C5C" w:rsidRDefault="003C6C5C" w:rsidP="00EA32CF">
      <w:pPr>
        <w:shd w:val="clear" w:color="auto" w:fill="FFFFFF"/>
        <w:spacing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6C5C" w:rsidRPr="00EA32CF" w:rsidRDefault="003C6C5C" w:rsidP="00EA32CF">
      <w:pPr>
        <w:shd w:val="clear" w:color="auto" w:fill="FFFFFF"/>
        <w:spacing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t>Объем поступлений от возможного привлечения бюджетных кредитов из областного бюджета определяется в соответствии с распределением лимитов бюджетных кредитов 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ам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Новосергиевского</w:t>
      </w:r>
      <w:proofErr w:type="spellEnd"/>
      <w:r w:rsidRPr="00EA32C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Оренбургской 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рассчитанных согласно методикам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применяемым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финансовыт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отделом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Новосергиев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A32C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Оренбургской 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3C6C5C" w:rsidRPr="00C64E53" w:rsidRDefault="003C6C5C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t>С целью экономии средств, предусмотренных на обслуживание муниципального долга муниципального о</w:t>
      </w:r>
      <w:r w:rsidR="002F215A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бразования </w:t>
      </w:r>
      <w:proofErr w:type="spellStart"/>
      <w:r w:rsidR="002F215A">
        <w:rPr>
          <w:rFonts w:ascii="Times New Roman" w:hAnsi="Times New Roman" w:cs="Times New Roman"/>
          <w:sz w:val="24"/>
          <w:szCs w:val="24"/>
          <w:lang w:eastAsia="ru-RU"/>
        </w:rPr>
        <w:t>Барабановский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>, кредиты кредитных организаций замещаются бюджетными кредитами.</w:t>
      </w:r>
    </w:p>
    <w:p w:rsidR="003C6C5C" w:rsidRPr="00EA32CF" w:rsidRDefault="003C6C5C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6B01E8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Изменение остатков средств на счетах по учету средств бюджета 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>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3C6C5C" w:rsidRPr="00EA32CF" w:rsidRDefault="003C6C5C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t>а) используется метод прямого счета;</w:t>
      </w:r>
    </w:p>
    <w:p w:rsidR="003C6C5C" w:rsidRPr="00EA32CF" w:rsidRDefault="003C6C5C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t>б) формула расчета:</w:t>
      </w:r>
    </w:p>
    <w:p w:rsidR="003C6C5C" w:rsidRPr="00EA32CF" w:rsidRDefault="003C6C5C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t>ИОСБ = (-</w:t>
      </w:r>
      <w:proofErr w:type="spellStart"/>
      <w:r w:rsidRPr="00EA32CF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EA32CF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EA32CF">
        <w:rPr>
          <w:rFonts w:ascii="Times New Roman" w:hAnsi="Times New Roman" w:cs="Times New Roman"/>
          <w:sz w:val="24"/>
          <w:szCs w:val="24"/>
          <w:lang w:eastAsia="ru-RU"/>
        </w:rPr>
        <w:t xml:space="preserve">) + </w:t>
      </w:r>
      <w:proofErr w:type="spellStart"/>
      <w:r w:rsidRPr="00EA32CF">
        <w:rPr>
          <w:rFonts w:ascii="Times New Roman" w:hAnsi="Times New Roman" w:cs="Times New Roman"/>
          <w:sz w:val="24"/>
          <w:szCs w:val="24"/>
          <w:lang w:eastAsia="ru-RU"/>
        </w:rPr>
        <w:t>Рi</w:t>
      </w:r>
      <w:proofErr w:type="spellEnd"/>
    </w:p>
    <w:p w:rsidR="003C6C5C" w:rsidRPr="00EA32CF" w:rsidRDefault="003C6C5C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t>ИОСБ – Изменение остатков средств на счетах по учёту средств бюджета</w:t>
      </w:r>
    </w:p>
    <w:p w:rsidR="003C6C5C" w:rsidRPr="00EA32CF" w:rsidRDefault="003C6C5C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A32CF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EA32CF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EA32CF">
        <w:rPr>
          <w:rFonts w:ascii="Times New Roman" w:hAnsi="Times New Roman" w:cs="Times New Roman"/>
          <w:sz w:val="24"/>
          <w:szCs w:val="24"/>
          <w:lang w:eastAsia="ru-RU"/>
        </w:rPr>
        <w:t xml:space="preserve"> - прогноз поступлений доходов бюджета муниципального образования в i финансовом году.</w:t>
      </w:r>
    </w:p>
    <w:p w:rsidR="003C6C5C" w:rsidRDefault="003C6C5C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A32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</w:t>
      </w:r>
      <w:proofErr w:type="gramStart"/>
      <w:r w:rsidRPr="00EA32CF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EA32CF">
        <w:rPr>
          <w:rFonts w:ascii="Times New Roman" w:hAnsi="Times New Roman" w:cs="Times New Roman"/>
          <w:sz w:val="24"/>
          <w:szCs w:val="24"/>
          <w:lang w:eastAsia="ru-RU"/>
        </w:rPr>
        <w:t xml:space="preserve"> - прогноз кассовых выплат из бюджета муниципального образования в i финансовом году.</w:t>
      </w:r>
    </w:p>
    <w:p w:rsidR="003C6C5C" w:rsidRDefault="003C6C5C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>Увеличение прочих остатков денежных средств бюджетов муниципальных образований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6C5C" w:rsidRPr="006B01E8" w:rsidRDefault="003C6C5C" w:rsidP="006B01E8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01E8">
        <w:rPr>
          <w:rFonts w:ascii="Times New Roman" w:hAnsi="Times New Roman" w:cs="Times New Roman"/>
          <w:sz w:val="24"/>
          <w:szCs w:val="24"/>
          <w:lang w:eastAsia="ru-RU"/>
        </w:rPr>
        <w:t>Объем поступлений от возможного увеличения остатков денежных средств бюджета муниципального</w:t>
      </w:r>
      <w:r w:rsidR="00511DFD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="00511DFD">
        <w:rPr>
          <w:rFonts w:ascii="Times New Roman" w:hAnsi="Times New Roman" w:cs="Times New Roman"/>
          <w:sz w:val="24"/>
          <w:szCs w:val="24"/>
          <w:lang w:eastAsia="ru-RU"/>
        </w:rPr>
        <w:t>Барабановский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B01E8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исходя из общего объема доходов с учетом предполагаемого привлечения объема бюджетных кредитов, а также с учетом возврата бюджетных кредитов, предоставленных другим бюджетам бюджетной системы Российской Федерации.</w:t>
      </w:r>
    </w:p>
    <w:p w:rsidR="003C6C5C" w:rsidRPr="00C64E53" w:rsidRDefault="003C6C5C" w:rsidP="006B01E8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01E8">
        <w:rPr>
          <w:rFonts w:ascii="Times New Roman" w:hAnsi="Times New Roman" w:cs="Times New Roman"/>
          <w:sz w:val="24"/>
          <w:szCs w:val="24"/>
          <w:lang w:eastAsia="ru-RU"/>
        </w:rPr>
        <w:t>Решение о привлечении заимствований принимается только после анализа фактического исполнения бюджета муниципального</w:t>
      </w:r>
      <w:r w:rsidR="00511DFD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="00511DFD">
        <w:rPr>
          <w:rFonts w:ascii="Times New Roman" w:hAnsi="Times New Roman" w:cs="Times New Roman"/>
          <w:sz w:val="24"/>
          <w:szCs w:val="24"/>
          <w:lang w:eastAsia="ru-RU"/>
        </w:rPr>
        <w:t>Барабановский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</w:t>
      </w:r>
      <w:r w:rsidR="00511DFD">
        <w:rPr>
          <w:rFonts w:ascii="Times New Roman" w:hAnsi="Times New Roman" w:cs="Times New Roman"/>
          <w:sz w:val="24"/>
          <w:szCs w:val="24"/>
          <w:lang w:eastAsia="ru-RU"/>
        </w:rPr>
        <w:t xml:space="preserve">овет </w:t>
      </w:r>
      <w:r w:rsidRPr="006B01E8">
        <w:rPr>
          <w:rFonts w:ascii="Times New Roman" w:hAnsi="Times New Roman" w:cs="Times New Roman"/>
          <w:sz w:val="24"/>
          <w:szCs w:val="24"/>
          <w:lang w:eastAsia="ru-RU"/>
        </w:rPr>
        <w:t>и напрямую зависит от выполнения годового плана по доходам бюджета без учета безвозмездных поступлений.</w:t>
      </w:r>
    </w:p>
    <w:sectPr w:rsidR="003C6C5C" w:rsidRPr="00C64E53" w:rsidSect="0065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D4B21E"/>
    <w:lvl w:ilvl="0">
      <w:numFmt w:val="bullet"/>
      <w:lvlText w:val="*"/>
      <w:lvlJc w:val="left"/>
    </w:lvl>
  </w:abstractNum>
  <w:abstractNum w:abstractNumId="1">
    <w:nsid w:val="13E440BA"/>
    <w:multiLevelType w:val="hybridMultilevel"/>
    <w:tmpl w:val="A17462CC"/>
    <w:lvl w:ilvl="0" w:tplc="F1167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0341F"/>
    <w:multiLevelType w:val="hybridMultilevel"/>
    <w:tmpl w:val="B7B29D9E"/>
    <w:lvl w:ilvl="0" w:tplc="25FCA4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9C0250"/>
    <w:multiLevelType w:val="hybridMultilevel"/>
    <w:tmpl w:val="27E00638"/>
    <w:lvl w:ilvl="0" w:tplc="CAF2283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31EB438C"/>
    <w:multiLevelType w:val="hybridMultilevel"/>
    <w:tmpl w:val="BD52A4E8"/>
    <w:lvl w:ilvl="0" w:tplc="1372629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B47EDF"/>
    <w:multiLevelType w:val="hybridMultilevel"/>
    <w:tmpl w:val="792878FA"/>
    <w:lvl w:ilvl="0" w:tplc="74D45E8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C57D47"/>
    <w:multiLevelType w:val="hybridMultilevel"/>
    <w:tmpl w:val="F1CCAB16"/>
    <w:lvl w:ilvl="0" w:tplc="3B268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69"/>
    <w:rsid w:val="00004136"/>
    <w:rsid w:val="00010C98"/>
    <w:rsid w:val="000C36EE"/>
    <w:rsid w:val="000F6B00"/>
    <w:rsid w:val="001112A3"/>
    <w:rsid w:val="001371EB"/>
    <w:rsid w:val="001925BB"/>
    <w:rsid w:val="001E6B04"/>
    <w:rsid w:val="002103EE"/>
    <w:rsid w:val="002357DB"/>
    <w:rsid w:val="00243B3B"/>
    <w:rsid w:val="00255505"/>
    <w:rsid w:val="002D0827"/>
    <w:rsid w:val="002D4798"/>
    <w:rsid w:val="002F215A"/>
    <w:rsid w:val="002F44A5"/>
    <w:rsid w:val="003763FE"/>
    <w:rsid w:val="003C1331"/>
    <w:rsid w:val="003C6C5C"/>
    <w:rsid w:val="003F5917"/>
    <w:rsid w:val="00451423"/>
    <w:rsid w:val="004533BC"/>
    <w:rsid w:val="004A3279"/>
    <w:rsid w:val="00511DFD"/>
    <w:rsid w:val="0052225F"/>
    <w:rsid w:val="00575E74"/>
    <w:rsid w:val="00607F5D"/>
    <w:rsid w:val="0063591B"/>
    <w:rsid w:val="006575A1"/>
    <w:rsid w:val="00682535"/>
    <w:rsid w:val="006B01E8"/>
    <w:rsid w:val="006C1473"/>
    <w:rsid w:val="00723939"/>
    <w:rsid w:val="00815DBD"/>
    <w:rsid w:val="00865EA5"/>
    <w:rsid w:val="008907B6"/>
    <w:rsid w:val="00950322"/>
    <w:rsid w:val="00973A66"/>
    <w:rsid w:val="00A129B2"/>
    <w:rsid w:val="00B14165"/>
    <w:rsid w:val="00B2223D"/>
    <w:rsid w:val="00B60E12"/>
    <w:rsid w:val="00B81E1A"/>
    <w:rsid w:val="00BC4766"/>
    <w:rsid w:val="00BC4B7B"/>
    <w:rsid w:val="00C371C2"/>
    <w:rsid w:val="00C40769"/>
    <w:rsid w:val="00C64E53"/>
    <w:rsid w:val="00C80E92"/>
    <w:rsid w:val="00D46671"/>
    <w:rsid w:val="00DA248B"/>
    <w:rsid w:val="00DB6D88"/>
    <w:rsid w:val="00DE1BF5"/>
    <w:rsid w:val="00E0755B"/>
    <w:rsid w:val="00E304B9"/>
    <w:rsid w:val="00E629F5"/>
    <w:rsid w:val="00EA32CF"/>
    <w:rsid w:val="00ED5519"/>
    <w:rsid w:val="00F8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A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076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1BF5"/>
    <w:pPr>
      <w:ind w:left="720"/>
    </w:pPr>
  </w:style>
  <w:style w:type="character" w:customStyle="1" w:styleId="apple-converted-space">
    <w:name w:val="apple-converted-space"/>
    <w:basedOn w:val="a0"/>
    <w:uiPriority w:val="99"/>
    <w:rsid w:val="00DE1BF5"/>
  </w:style>
  <w:style w:type="character" w:styleId="a5">
    <w:name w:val="annotation reference"/>
    <w:basedOn w:val="a0"/>
    <w:uiPriority w:val="99"/>
    <w:semiHidden/>
    <w:rsid w:val="00243B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243B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3B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243B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3B3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4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3B3B"/>
    <w:rPr>
      <w:rFonts w:ascii="Segoe UI" w:hAnsi="Segoe UI" w:cs="Segoe UI"/>
      <w:sz w:val="18"/>
      <w:szCs w:val="18"/>
    </w:rPr>
  </w:style>
  <w:style w:type="character" w:customStyle="1" w:styleId="ac">
    <w:name w:val="Основной текст Знак"/>
    <w:basedOn w:val="a0"/>
    <w:link w:val="ad"/>
    <w:uiPriority w:val="99"/>
    <w:rsid w:val="00BC4B7B"/>
    <w:rPr>
      <w:rFonts w:ascii="Arial" w:hAnsi="Arial" w:cs="Arial"/>
      <w:spacing w:val="6"/>
      <w:sz w:val="28"/>
      <w:szCs w:val="28"/>
    </w:rPr>
  </w:style>
  <w:style w:type="paragraph" w:styleId="ad">
    <w:name w:val="Body Text"/>
    <w:basedOn w:val="a"/>
    <w:link w:val="ac"/>
    <w:uiPriority w:val="99"/>
    <w:rsid w:val="00BC4B7B"/>
    <w:pPr>
      <w:autoSpaceDE w:val="0"/>
      <w:autoSpaceDN w:val="0"/>
      <w:spacing w:after="0" w:line="240" w:lineRule="auto"/>
      <w:jc w:val="both"/>
    </w:pPr>
    <w:rPr>
      <w:rFonts w:ascii="Arial" w:hAnsi="Arial" w:cs="Arial"/>
      <w:spacing w:val="6"/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rsid w:val="00607F5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A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076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1BF5"/>
    <w:pPr>
      <w:ind w:left="720"/>
    </w:pPr>
  </w:style>
  <w:style w:type="character" w:customStyle="1" w:styleId="apple-converted-space">
    <w:name w:val="apple-converted-space"/>
    <w:basedOn w:val="a0"/>
    <w:uiPriority w:val="99"/>
    <w:rsid w:val="00DE1BF5"/>
  </w:style>
  <w:style w:type="character" w:styleId="a5">
    <w:name w:val="annotation reference"/>
    <w:basedOn w:val="a0"/>
    <w:uiPriority w:val="99"/>
    <w:semiHidden/>
    <w:rsid w:val="00243B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243B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3B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243B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3B3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4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3B3B"/>
    <w:rPr>
      <w:rFonts w:ascii="Segoe UI" w:hAnsi="Segoe UI" w:cs="Segoe UI"/>
      <w:sz w:val="18"/>
      <w:szCs w:val="18"/>
    </w:rPr>
  </w:style>
  <w:style w:type="character" w:customStyle="1" w:styleId="ac">
    <w:name w:val="Основной текст Знак"/>
    <w:basedOn w:val="a0"/>
    <w:link w:val="ad"/>
    <w:uiPriority w:val="99"/>
    <w:rsid w:val="00BC4B7B"/>
    <w:rPr>
      <w:rFonts w:ascii="Arial" w:hAnsi="Arial" w:cs="Arial"/>
      <w:spacing w:val="6"/>
      <w:sz w:val="28"/>
      <w:szCs w:val="28"/>
    </w:rPr>
  </w:style>
  <w:style w:type="paragraph" w:styleId="ad">
    <w:name w:val="Body Text"/>
    <w:basedOn w:val="a"/>
    <w:link w:val="ac"/>
    <w:uiPriority w:val="99"/>
    <w:rsid w:val="00BC4B7B"/>
    <w:pPr>
      <w:autoSpaceDE w:val="0"/>
      <w:autoSpaceDN w:val="0"/>
      <w:spacing w:after="0" w:line="240" w:lineRule="auto"/>
      <w:jc w:val="both"/>
    </w:pPr>
    <w:rPr>
      <w:rFonts w:ascii="Arial" w:hAnsi="Arial" w:cs="Arial"/>
      <w:spacing w:val="6"/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rsid w:val="00607F5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3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28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28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consultantplus%253A%252F%252Foffline%252Fref%253D985C4DD1016816048D2EDD9D6460F12FFAC807E6F53268C6E957CF399DC699FEAF68AC7FDF00o6MCF%26ts%3D1467464114%26uid%3D7954043751438238409&amp;sign=d7347322ec691ef5bc61ac50f57e3953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spec</cp:lastModifiedBy>
  <cp:revision>2</cp:revision>
  <cp:lastPrinted>2020-03-17T06:47:00Z</cp:lastPrinted>
  <dcterms:created xsi:type="dcterms:W3CDTF">2020-03-17T06:47:00Z</dcterms:created>
  <dcterms:modified xsi:type="dcterms:W3CDTF">2020-03-17T06:47:00Z</dcterms:modified>
</cp:coreProperties>
</file>