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96" w:rsidRDefault="00BE0996" w:rsidP="00BE0996">
      <w:pPr>
        <w:pStyle w:val="a6"/>
        <w:jc w:val="left"/>
      </w:pPr>
    </w:p>
    <w:p w:rsidR="00BE0996" w:rsidRDefault="00BE0996" w:rsidP="00BE0996">
      <w:pPr>
        <w:pStyle w:val="a6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СОВЕТ ДЕПУТАТОВ  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BE0996" w:rsidRDefault="00BE0996" w:rsidP="00BE0996">
      <w:pPr>
        <w:pStyle w:val="a6"/>
        <w:rPr>
          <w:rFonts w:ascii="Arial" w:hAnsi="Arial" w:cs="Arial"/>
          <w:sz w:val="32"/>
          <w:szCs w:val="32"/>
        </w:rPr>
      </w:pPr>
    </w:p>
    <w:p w:rsidR="00767ED7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767ED7" w:rsidRPr="00767ED7" w:rsidRDefault="00767ED7" w:rsidP="00767ED7"/>
    <w:p w:rsidR="00767ED7" w:rsidRPr="006C2D0F" w:rsidRDefault="00767ED7" w:rsidP="00767ED7">
      <w:pPr>
        <w:rPr>
          <w:rFonts w:ascii="Times New Roman" w:hAnsi="Times New Roman" w:cs="Times New Roman"/>
          <w:b/>
          <w:sz w:val="32"/>
          <w:szCs w:val="32"/>
        </w:rPr>
      </w:pPr>
      <w:r w:rsidRPr="006C2D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500A" w:rsidRPr="006C2D0F">
        <w:rPr>
          <w:rFonts w:ascii="Times New Roman" w:hAnsi="Times New Roman" w:cs="Times New Roman"/>
          <w:b/>
          <w:sz w:val="32"/>
          <w:szCs w:val="32"/>
        </w:rPr>
        <w:t>18.02.2019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393DA2" w:rsidRPr="006C2D0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№  </w:t>
      </w:r>
      <w:r w:rsidR="006979D4" w:rsidRPr="006C2D0F">
        <w:rPr>
          <w:rFonts w:ascii="Times New Roman" w:hAnsi="Times New Roman" w:cs="Times New Roman"/>
          <w:b/>
          <w:sz w:val="32"/>
          <w:szCs w:val="32"/>
        </w:rPr>
        <w:t>43</w:t>
      </w:r>
      <w:r w:rsidRPr="006C2D0F">
        <w:rPr>
          <w:rFonts w:ascii="Times New Roman" w:hAnsi="Times New Roman" w:cs="Times New Roman"/>
          <w:b/>
          <w:sz w:val="32"/>
          <w:szCs w:val="32"/>
        </w:rPr>
        <w:t xml:space="preserve">/1 </w:t>
      </w:r>
      <w:proofErr w:type="spellStart"/>
      <w:r w:rsidRPr="006C2D0F">
        <w:rPr>
          <w:rFonts w:ascii="Times New Roman" w:hAnsi="Times New Roman" w:cs="Times New Roman"/>
          <w:b/>
          <w:sz w:val="32"/>
          <w:szCs w:val="32"/>
        </w:rPr>
        <w:t>р.С</w:t>
      </w:r>
      <w:proofErr w:type="spellEnd"/>
      <w:r w:rsidRPr="006C2D0F">
        <w:rPr>
          <w:rFonts w:ascii="Times New Roman" w:hAnsi="Times New Roman" w:cs="Times New Roman"/>
          <w:b/>
          <w:sz w:val="32"/>
          <w:szCs w:val="32"/>
        </w:rPr>
        <w:t>.</w:t>
      </w:r>
    </w:p>
    <w:p w:rsidR="00767ED7" w:rsidRPr="009461C6" w:rsidRDefault="00767ED7" w:rsidP="00767ED7">
      <w:pPr>
        <w:pStyle w:val="a6"/>
        <w:ind w:left="142" w:right="4677"/>
        <w:jc w:val="both"/>
        <w:rPr>
          <w:sz w:val="24"/>
        </w:rPr>
      </w:pPr>
      <w:r w:rsidRPr="009461C6">
        <w:rPr>
          <w:sz w:val="24"/>
          <w:szCs w:val="28"/>
        </w:rPr>
        <w:t>Отчет главы «Об итогах деятельности  администрации муниципального  образования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Барабановский</w:t>
      </w:r>
      <w:proofErr w:type="spellEnd"/>
      <w:r>
        <w:rPr>
          <w:sz w:val="24"/>
          <w:szCs w:val="28"/>
        </w:rPr>
        <w:t xml:space="preserve"> </w:t>
      </w:r>
      <w:r w:rsidRPr="009461C6">
        <w:rPr>
          <w:sz w:val="24"/>
          <w:szCs w:val="28"/>
        </w:rPr>
        <w:t xml:space="preserve"> </w:t>
      </w:r>
      <w:r>
        <w:rPr>
          <w:sz w:val="24"/>
          <w:szCs w:val="28"/>
        </w:rPr>
        <w:t>сельсовет</w:t>
      </w:r>
      <w:r w:rsidRPr="009461C6">
        <w:rPr>
          <w:sz w:val="24"/>
          <w:szCs w:val="28"/>
        </w:rPr>
        <w:t xml:space="preserve">  </w:t>
      </w:r>
      <w:r w:rsidRPr="009461C6">
        <w:rPr>
          <w:bCs/>
          <w:sz w:val="24"/>
          <w:szCs w:val="28"/>
        </w:rPr>
        <w:t>за 201</w:t>
      </w:r>
      <w:r w:rsidR="0019500A">
        <w:rPr>
          <w:bCs/>
          <w:sz w:val="24"/>
          <w:szCs w:val="28"/>
        </w:rPr>
        <w:t>8</w:t>
      </w:r>
      <w:r w:rsidRPr="009461C6">
        <w:rPr>
          <w:bCs/>
          <w:sz w:val="24"/>
          <w:szCs w:val="28"/>
        </w:rPr>
        <w:t xml:space="preserve"> год»  </w:t>
      </w:r>
    </w:p>
    <w:p w:rsidR="00767ED7" w:rsidRDefault="00767ED7" w:rsidP="00767ED7">
      <w:pPr>
        <w:jc w:val="both"/>
        <w:rPr>
          <w:sz w:val="28"/>
        </w:rPr>
      </w:pP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767ED7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администрации муниципального образования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6C2D0F">
        <w:rPr>
          <w:rFonts w:ascii="Times New Roman" w:hAnsi="Times New Roman" w:cs="Times New Roman"/>
          <w:sz w:val="28"/>
          <w:szCs w:val="28"/>
        </w:rPr>
        <w:t xml:space="preserve">кой области «Об итогах </w:t>
      </w:r>
      <w:proofErr w:type="spellStart"/>
      <w:r w:rsidR="006C2D0F">
        <w:rPr>
          <w:rFonts w:ascii="Times New Roman" w:hAnsi="Times New Roman" w:cs="Times New Roman"/>
          <w:sz w:val="28"/>
          <w:szCs w:val="28"/>
        </w:rPr>
        <w:t>деятельн</w:t>
      </w:r>
      <w:r w:rsidRPr="00767ED7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</w:t>
      </w:r>
      <w:proofErr w:type="spellStart"/>
      <w:r w:rsidR="0019500A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="0019500A">
        <w:rPr>
          <w:rFonts w:ascii="Times New Roman" w:hAnsi="Times New Roman" w:cs="Times New Roman"/>
          <w:sz w:val="28"/>
          <w:szCs w:val="28"/>
        </w:rPr>
        <w:t xml:space="preserve"> сельсовет  за 2018</w:t>
      </w:r>
      <w:r w:rsidRPr="00767ED7">
        <w:rPr>
          <w:rFonts w:ascii="Times New Roman" w:hAnsi="Times New Roman" w:cs="Times New Roman"/>
          <w:sz w:val="28"/>
          <w:szCs w:val="28"/>
        </w:rPr>
        <w:t xml:space="preserve"> год»,</w:t>
      </w: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393DA2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93DA2">
        <w:rPr>
          <w:rFonts w:ascii="Times New Roman" w:hAnsi="Times New Roman" w:cs="Times New Roman"/>
          <w:sz w:val="28"/>
          <w:szCs w:val="28"/>
        </w:rPr>
        <w:t>Принять к сведению и у</w:t>
      </w:r>
      <w:r w:rsidRPr="00767ED7">
        <w:rPr>
          <w:rFonts w:ascii="Times New Roman" w:hAnsi="Times New Roman" w:cs="Times New Roman"/>
          <w:sz w:val="28"/>
          <w:szCs w:val="28"/>
        </w:rPr>
        <w:t xml:space="preserve">твердить отчет главы администрации  муниципального образования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767ED7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767ED7">
        <w:rPr>
          <w:rFonts w:ascii="Times New Roman" w:hAnsi="Times New Roman" w:cs="Times New Roman"/>
          <w:sz w:val="28"/>
          <w:szCs w:val="28"/>
        </w:rPr>
        <w:t xml:space="preserve"> В.Н. «Об итогах деятельности администрации муниципального образования </w:t>
      </w:r>
      <w:r w:rsidR="0039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D7" w:rsidRDefault="00393DA2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19500A">
        <w:rPr>
          <w:rFonts w:ascii="Times New Roman" w:hAnsi="Times New Roman" w:cs="Times New Roman"/>
          <w:sz w:val="28"/>
          <w:szCs w:val="28"/>
        </w:rPr>
        <w:t>18</w:t>
      </w:r>
      <w:r w:rsidR="00767ED7" w:rsidRPr="00767ED7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393DA2" w:rsidRPr="00393DA2" w:rsidRDefault="004E658C" w:rsidP="00393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DA2" w:rsidRPr="00393DA2">
        <w:rPr>
          <w:rFonts w:ascii="Times New Roman" w:hAnsi="Times New Roman" w:cs="Times New Roman"/>
          <w:sz w:val="28"/>
          <w:szCs w:val="28"/>
        </w:rPr>
        <w:t xml:space="preserve">2. Признать удовлетворительной деятельность Главы </w:t>
      </w:r>
      <w:proofErr w:type="spellStart"/>
      <w:r w:rsidR="00393DA2"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 w:rsidR="0039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A2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="00393DA2">
        <w:rPr>
          <w:rFonts w:ascii="Times New Roman" w:hAnsi="Times New Roman" w:cs="Times New Roman"/>
          <w:sz w:val="28"/>
          <w:szCs w:val="28"/>
        </w:rPr>
        <w:t xml:space="preserve"> </w:t>
      </w:r>
      <w:r w:rsidR="00393DA2" w:rsidRPr="00393D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9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DA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393DA2">
        <w:rPr>
          <w:rFonts w:ascii="Times New Roman" w:hAnsi="Times New Roman" w:cs="Times New Roman"/>
          <w:sz w:val="28"/>
          <w:szCs w:val="28"/>
        </w:rPr>
        <w:t xml:space="preserve"> рай</w:t>
      </w:r>
      <w:r w:rsidR="0019500A">
        <w:rPr>
          <w:rFonts w:ascii="Times New Roman" w:hAnsi="Times New Roman" w:cs="Times New Roman"/>
          <w:sz w:val="28"/>
          <w:szCs w:val="28"/>
        </w:rPr>
        <w:t>она Оренбургской области за 2018</w:t>
      </w:r>
      <w:r w:rsidR="00393D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DA2" w:rsidRPr="00393DA2" w:rsidRDefault="004E658C" w:rsidP="00393D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DA2" w:rsidRPr="00393DA2">
        <w:rPr>
          <w:rFonts w:ascii="Times New Roman" w:hAnsi="Times New Roman" w:cs="Times New Roman"/>
          <w:sz w:val="28"/>
          <w:szCs w:val="28"/>
        </w:rPr>
        <w:t>3.  Настоящее решение с приложением разместить на официальном сайте</w:t>
      </w:r>
    </w:p>
    <w:p w:rsidR="00393DA2" w:rsidRPr="00393DA2" w:rsidRDefault="00393DA2" w:rsidP="00393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3DA2" w:rsidRPr="00393DA2" w:rsidRDefault="004E658C" w:rsidP="004E658C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DA2" w:rsidRPr="00393DA2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767ED7" w:rsidRPr="00767ED7" w:rsidRDefault="00393DA2" w:rsidP="003653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DA2">
        <w:rPr>
          <w:rFonts w:ascii="Times New Roman" w:hAnsi="Times New Roman" w:cs="Times New Roman"/>
          <w:sz w:val="28"/>
          <w:szCs w:val="28"/>
        </w:rPr>
        <w:t> </w:t>
      </w: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67ED7">
        <w:rPr>
          <w:rFonts w:ascii="Times New Roman" w:hAnsi="Times New Roman" w:cs="Times New Roman"/>
          <w:sz w:val="28"/>
          <w:szCs w:val="28"/>
        </w:rPr>
        <w:tab/>
      </w:r>
      <w:r w:rsidRPr="00767ED7">
        <w:rPr>
          <w:rFonts w:ascii="Times New Roman" w:hAnsi="Times New Roman" w:cs="Times New Roman"/>
          <w:sz w:val="28"/>
          <w:szCs w:val="28"/>
        </w:rPr>
        <w:tab/>
      </w:r>
      <w:r w:rsidRPr="00767ED7">
        <w:rPr>
          <w:rFonts w:ascii="Times New Roman" w:hAnsi="Times New Roman" w:cs="Times New Roman"/>
          <w:sz w:val="28"/>
          <w:szCs w:val="28"/>
        </w:rPr>
        <w:tab/>
      </w:r>
    </w:p>
    <w:p w:rsidR="00767ED7" w:rsidRPr="00767ED7" w:rsidRDefault="00374797" w:rsidP="00767E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7ED7" w:rsidRPr="00767ED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ED7" w:rsidRPr="00767E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ED7" w:rsidRPr="00767ED7" w:rsidRDefault="00767ED7" w:rsidP="0076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9F" w:rsidRDefault="00767ED7" w:rsidP="00D35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ED7">
        <w:rPr>
          <w:rFonts w:ascii="Times New Roman" w:hAnsi="Times New Roman" w:cs="Times New Roman"/>
          <w:sz w:val="28"/>
          <w:szCs w:val="28"/>
        </w:rPr>
        <w:t>Разослано: для опубликования, прокурору, в дело</w:t>
      </w:r>
    </w:p>
    <w:p w:rsidR="00D3559F" w:rsidRDefault="00D3559F" w:rsidP="00D35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59F" w:rsidRPr="00D3559F" w:rsidRDefault="00D3559F" w:rsidP="00D355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559F" w:rsidRDefault="00D3559F" w:rsidP="00363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59F">
        <w:rPr>
          <w:b/>
          <w:sz w:val="28"/>
          <w:szCs w:val="28"/>
        </w:rPr>
        <w:tab/>
      </w:r>
      <w:r w:rsidRPr="00D355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63134">
        <w:rPr>
          <w:rFonts w:ascii="Times New Roman" w:hAnsi="Times New Roman" w:cs="Times New Roman"/>
          <w:b/>
          <w:sz w:val="28"/>
          <w:szCs w:val="28"/>
        </w:rPr>
        <w:t xml:space="preserve">                             Приложение</w:t>
      </w:r>
    </w:p>
    <w:p w:rsidR="00363134" w:rsidRDefault="00363134" w:rsidP="003631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363134" w:rsidRPr="006C2D0F" w:rsidRDefault="006C2D0F" w:rsidP="006C2D0F">
      <w:pPr>
        <w:pStyle w:val="a3"/>
        <w:tabs>
          <w:tab w:val="left" w:pos="5640"/>
        </w:tabs>
        <w:rPr>
          <w:b/>
          <w:sz w:val="28"/>
          <w:szCs w:val="28"/>
        </w:rPr>
      </w:pPr>
      <w:r>
        <w:rPr>
          <w:color w:val="FF0000"/>
        </w:rPr>
        <w:tab/>
      </w:r>
      <w:r w:rsidRPr="006C2D0F">
        <w:rPr>
          <w:b/>
          <w:sz w:val="28"/>
          <w:szCs w:val="28"/>
        </w:rPr>
        <w:t>43/1 от</w:t>
      </w:r>
      <w:r w:rsidR="00B001F0">
        <w:rPr>
          <w:b/>
          <w:sz w:val="28"/>
          <w:szCs w:val="28"/>
        </w:rPr>
        <w:t xml:space="preserve"> </w:t>
      </w:r>
      <w:r w:rsidRPr="006C2D0F">
        <w:rPr>
          <w:b/>
          <w:sz w:val="28"/>
          <w:szCs w:val="28"/>
        </w:rPr>
        <w:t>18.02.2019</w:t>
      </w:r>
    </w:p>
    <w:p w:rsidR="00363134" w:rsidRDefault="006C2D0F" w:rsidP="006C2D0F">
      <w:pPr>
        <w:tabs>
          <w:tab w:val="left" w:pos="5550"/>
        </w:tabs>
      </w:pPr>
      <w:r>
        <w:tab/>
      </w:r>
    </w:p>
    <w:p w:rsidR="00D3559F" w:rsidRDefault="00363134" w:rsidP="0036313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63134">
        <w:rPr>
          <w:rFonts w:ascii="Times New Roman" w:hAnsi="Times New Roman" w:cs="Times New Roman"/>
          <w:sz w:val="28"/>
          <w:szCs w:val="28"/>
        </w:rPr>
        <w:t xml:space="preserve">  ОТЧЕТ  </w:t>
      </w:r>
    </w:p>
    <w:p w:rsidR="004F1BD8" w:rsidRPr="00A53094" w:rsidRDefault="00363134" w:rsidP="00A53094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об итогах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A413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2</w:t>
      </w:r>
      <w:r w:rsidR="00A53094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4BDE" w:rsidRPr="00544BDE" w:rsidRDefault="00544BDE" w:rsidP="00544BD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Барабановского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сельсовета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работает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руководствуясь Уставом утвержденным Советом депутатом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Новосергиевского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района. В Уставе определены основные задачи, полномочия, порядок организации и правовой статус администрации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Барабановского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сельсовета.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Администрация является юридическим лицом,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имеет самостоятельный баланс,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свою печать и осуществляет свою деятельность в соответствии с учредительными документами. Администрация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Барабановского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сельсовета осуществляет контроль за соблюдением законности и порядка, населением, организациями и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службами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расположенными на территории сельсовета. Мною проводится приём граждан по личным вопросам, рассматриваются жалобы и заявления, проводятся сходы граждан. Работают комиссии Совета депутатов. Администрация ведёт работу по воинскому учёту, нотариальным  действиям, выписываются справки, собираются налоги.</w:t>
      </w:r>
    </w:p>
    <w:p w:rsidR="00544BDE" w:rsidRPr="00544BDE" w:rsidRDefault="008A5316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В 2018 году проведено 13 заседаний  Совета депутатов.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Было рассмотрено 382 обращения граждан.  Совершено 84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нотариальных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действия.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Барабановский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сельсовет включает в себя  4 населённых пункта с общей численностью населения 955 чел.-  326  хозяйств (домов-211, квартир-115)  Центральная усадьба   с. 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Барабановка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 населением  820 человек   -260  дворов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п. Родниковое Озеро с населением   155человек-  53  двора 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9 разъезд  20  человек- 15  дворов,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.М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иролюбовка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44BDE" w:rsidRPr="00544BDE" w:rsidRDefault="00544BDE" w:rsidP="00544BD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Общая площадь территории составляет 23703 га. Из  них  площадь населённых пунктов – 412га , 12703 га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.-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пашня, 1178 га   составляют  сенокосы,   9410  га  -  пастбища. В селе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Барабановка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находится средняя школа, СДК, ФАП, отделение связи, сберкасса, два частных магазина, кафе «Телец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»,. 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В поселке Родниковое Озеро находится начальная школа-группа пребывания детей дошкольного возраста, отделение ФАП.  </w:t>
      </w:r>
    </w:p>
    <w:p w:rsidR="008A5316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Протяжённость газовых сетей составляет 26 км.</w:t>
      </w:r>
    </w:p>
    <w:p w:rsidR="008A5316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Протяжённость водопровода  около 9 км. Имеется </w:t>
      </w:r>
      <w:r>
        <w:rPr>
          <w:rFonts w:ascii="Times New Roman" w:eastAsia="Times New Roman" w:hAnsi="Times New Roman" w:cs="Times New Roman"/>
          <w:sz w:val="32"/>
          <w:szCs w:val="32"/>
        </w:rPr>
        <w:t>6 скважин.</w:t>
      </w: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Протяжённость  электрических сетей 10 км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ВЛ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0,4кВ.</w:t>
      </w: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Протяжённость внутри поселковых дорог  -8.9 км</w:t>
      </w:r>
    </w:p>
    <w:p w:rsid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Основным видом деятельности населения является производство сель</w:t>
      </w:r>
      <w:r>
        <w:rPr>
          <w:rFonts w:ascii="Times New Roman" w:eastAsia="Times New Roman" w:hAnsi="Times New Roman" w:cs="Times New Roman"/>
          <w:sz w:val="32"/>
          <w:szCs w:val="32"/>
        </w:rPr>
        <w:t>скохозяйственной продукции  (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молока, мяса, зерновые).</w:t>
      </w:r>
    </w:p>
    <w:p w:rsidR="008A5316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В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Барабановской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средней школе в 2017году училось –87 человек.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2018году               -85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АНАЛИЗ РОЖДАЕМОСТИ И СМЕРТНОСТИ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За  2012  год  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родилось   15  чел           умерло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17  человек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2013 год  родилось   7 чел.               умерло -10 чел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2014 год   родилось—12 чел            умерло – 12чел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2015 год  родилось-   11 чел            умерло -  8 чел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2016 год родилось -   8 чел.             умерло – 12 чел.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2017 год родилось-    7                     умерло-   13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2018     родилось  -    5                      умерло  - 10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На территории проживают -69 инвалида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- 194 пенсионеров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- 84 семей с детьми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из них   -  22 многодетных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Базовым хозяйством на территории совета является СПК «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Барабановское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». </w:t>
      </w: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 xml:space="preserve">Количество </w:t>
      </w:r>
      <w:proofErr w:type="gramStart"/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работающих</w:t>
      </w:r>
      <w:proofErr w:type="gramEnd"/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 xml:space="preserve"> составило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 2009 г-138 чел                    2017г -75 чел.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в 2010-115 чел                       2018- 72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в 2011г-108чел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в 2012-  90 чел.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 2013- 74 чел.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в 2014-68 чел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2015--  68чел.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2016 -  75чел</w:t>
      </w:r>
    </w:p>
    <w:p w:rsidR="008A5316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Сокращение численности рабочих по сравнению с 2009 годом составило 66 человек</w:t>
      </w:r>
      <w:r w:rsidR="008A531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На сегодняшний день СПК имеет пашни 6080 га.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Анализ по годам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КРС -2012г-1696 гол                  2017г – 752 гол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2013г-  1433гол                    2018 - 779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2014-  878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2015 – 806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2016-  752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из них коров 2012г- 846 гол           2017г – 352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2013г-500 гол.           2018 -  352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2014-364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2015 – 374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2016 -352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лошадей  2012г- 91 гол                     2018 - 58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2013г-58гол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2014- 66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2015 – 54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2016 -  49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2017  -51 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Произведено  молока- 2012г-7447 ц           2017г  -6027ц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2013г-6936 ц.                 2018  - 6448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2014-5484 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2015 – 5243 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2016-  5778 ц.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мяса- 2012г-1134 ц                                      2017 г -466 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2013г-1035ц                                        2018 - 523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2014-1174 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2015 -458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2016 -649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зерна- 2012г-11944ц                                   2017г  -54841 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2013г-19879ц                                    2018 - 27591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2014-16000ц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2015 -5535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2016 -26944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урожайность-11.7 ц(2014г)                          7.8ц - 2018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4.2ц (2015г)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6.8ц -2016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13.8ц - 2017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надой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фур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корову- 2012-1229л           2017г  -1712 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2013г-1388л           2018 - 1832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2014-1097л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2015 – 1168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2016 - 1641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Средняя зарплата за   2011г-4726 руб.    2017г  -10 258руб.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2012г  -3938 руб.   2018 -  12510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2013г- 6708 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2014- 7145 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2015 – 7344 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2016 – 9305 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Кроме СПК на территории сельсовета организованы фермерские хозяйства, которые занимаются только растениеводством и животноводством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Имеют общую площадь пашни</w:t>
      </w:r>
      <w:r w:rsidR="008A5316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4350 га.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53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8A5316">
        <w:rPr>
          <w:rFonts w:ascii="Times New Roman" w:eastAsia="Times New Roman" w:hAnsi="Times New Roman" w:cs="Times New Roman"/>
          <w:sz w:val="32"/>
          <w:szCs w:val="32"/>
        </w:rPr>
        <w:t>Калмантаев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-2050га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ООО Родниковское -2300га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Частный сектор имел в          2018                    2017г-                 2015г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крс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169                           170гол,                178    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из них          89                           88 коров,           100гол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овец           218                           233                       245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свиней       160                           192                      240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лошадей        4                               5                            5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</w:t>
      </w: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Аппарат  управления</w:t>
      </w:r>
    </w:p>
    <w:p w:rsidR="008A5316" w:rsidRPr="00544BDE" w:rsidRDefault="008A5316" w:rsidP="008A53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5316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Затраты составили-     1 640,7 тыс.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план -1 691,3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прог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ам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ное  обеспечение -106,9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руб.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зарплата начисление- 1 165.4 тыс. руб.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аренда помещения -73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услуги связи – 69.4 тыс. руб.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226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обслуживание автомобиля , ГСМ запчасти страховка ремонт обучение канцтовары . 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ЗАГС                              4.3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ВУС                               82 600 руб.</w:t>
      </w:r>
    </w:p>
    <w:p w:rsidR="00544BDE" w:rsidRPr="00544BDE" w:rsidRDefault="00544BDE" w:rsidP="008A53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спорт-                            10 600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Исполнение бюджета по доходам за 2018 год составило -98.5 %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План-4 670 100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Факт-4 599 721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план                            факт                                                            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налог на имущество и землю   639000                       693 000      108.5%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подоходный-                   593 000                  445 374                        75.1 %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госпошлина –                   9 900                   (в 2016 -4 500)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един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ельхозналог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–    165 000                  132 000                        80 %                          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зем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налог с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организ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-     21 400                  21 958                            102%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акцизы                             561 000              606 372                           108.1 %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Дотация                           2 616 600                                  100%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ВУС                                 78 300                                        100%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ЗАГС                                4 300                                          100%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Для сравнения   доходная часть бюджета в 2015 году составила  -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План-  3 840 361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Исполнение-  3 884 599          - 101 %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 xml:space="preserve">Исполнение бюджета  по расходам            за 2018                  - 84.3%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План   -5 108 456                    факт   -4 304 654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Социальная сфера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Видим что уровень жизни не очень высокий . Поэтому молодежь после окончания школы поступив в учебные заведения и закончив их в село не воз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вращаются так как у них нет пер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спективы  ни на работу ни на жилье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М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ногие жители проживающие на территории совета уезжают на заработки в другие районы и области страны. Население МО в основном занимается ЛПХ  за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счет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которого  и получает  дополнительные  доходы.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В социальной сфере за последние годы произошли большие изменения  Отремонтирован капитально и пущен детский сад на 20 мест, Содержание одного ребёнка в дет. саду обходится -42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\день.  (12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spellEnd"/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год)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Содержание одного школьника 23-24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\год.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A5316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аасфальтирована центральная улица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построена дорога в село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Родниковка</w:t>
      </w:r>
      <w:proofErr w:type="spellEnd"/>
      <w:r w:rsidR="008A162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капитально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отремонтированна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крыша СДК и сделана противопожарная пропитка, в 2017году заменили старые окна на фасаде здания на новые –пластиковые,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установили новые входные двери, огорожен дет сад.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Огорожена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Родниковская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начальная школа (67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), установлена детская площадка (2010г),в 2011году приобретены танцевальные костюмы (100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),хоккейная форма на сумму 73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в 2012году в СДК приобретены костюмы деда мороза и снегурочки ,сшиты шторы в кинозале,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н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а сцене и фойе клуба, установле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на противопожарная сигнализация ,капитально отремонтировано здание котельной СДК. В 2013г на кладбище в с.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Барабановка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установлена часть новой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изгороди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.В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2014 году установлена новая изгородь на кладбище в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п.Родниковое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Озеро. Поднята и отсыпана 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объездная дорога. </w:t>
      </w:r>
      <w:proofErr w:type="spellStart"/>
      <w:r w:rsidR="008A1626">
        <w:rPr>
          <w:rFonts w:ascii="Times New Roman" w:eastAsia="Times New Roman" w:hAnsi="Times New Roman" w:cs="Times New Roman"/>
          <w:sz w:val="32"/>
          <w:szCs w:val="32"/>
        </w:rPr>
        <w:t>Отгрейдерован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дорога на 9 разъезд.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Засыпан овраг по дороге на Родниковое Озеро (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баевая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).  (2012год) 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Установле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ны 2 автобусные остановки для а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тобуса школьного маршрута и 2посадочные площадки.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Оформлен в собственность водопровод и скважины.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Ведётс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я работа с населением, пишем объ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явления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что бы население ни отпускало собак и бродячий скот, которые бегают по деревне и днем и ночью. Очень больной вопрос с дисциплиной и на работе и в быту. Пьянство, воровство, хулиганство, самогоноварение процветает у нас.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Администрация сельсовета оказывает постоянное внимание пожилым людям, ветеранам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малообеспеченным и малоимущим семьям.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Одним из приоритетных направлений работы администрации сельсовета является повышение уровня жизни и здоровья населения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Организация освещения улиц.</w:t>
      </w:r>
    </w:p>
    <w:p w:rsidR="008A5316" w:rsidRPr="00544BDE" w:rsidRDefault="008A5316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1F0" w:rsidRDefault="00544BDE" w:rsidP="00B0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Администрация  за 2018 год израсходовала на уличное освещение,</w:t>
      </w:r>
    </w:p>
    <w:p w:rsidR="00B001F0" w:rsidRDefault="008A1626" w:rsidP="00B0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техо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бслуживание  171т.р. (  2017- 225 .2) </w:t>
      </w:r>
      <w:proofErr w:type="spellStart"/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  (2014-269тыс.)</w:t>
      </w:r>
    </w:p>
    <w:p w:rsidR="00544BDE" w:rsidRPr="00544BDE" w:rsidRDefault="00544BDE" w:rsidP="00B00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Ежеквартально проводится обслуживание уличного освещения. Ведём  замену устаревшего уличного оборудования на новые свето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-д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иодные фонари. Устанавливаем новые приборы учёта. Замену произвели по ул. Школьной и Молодёжной, Центра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льной,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Луговой Установлены дополнительно  2 новых фонаря на ул. Железнодорожной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З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а счёт установки светодиодных фонарей в этом году произошла экономия  средств ещё на 54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Организация содержания дорог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В 2018 году на  дороги израсходовано -   344т.р.(2017-     609.5 ),в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.     расчистка снега, подвоз ПГС, 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гра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дирование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установка  дорожных. знаков,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приобретение светильников для уличного освещения   .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Отсыпалась песк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-гравийной смесью ул. Садовая и ул. Луговая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однималось дорожное полотно и отсыпалось по улицам Южная и Молодёж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ная. По улицам производилась </w:t>
      </w:r>
      <w:proofErr w:type="spellStart"/>
      <w:r w:rsidR="004E658C">
        <w:rPr>
          <w:rFonts w:ascii="Times New Roman" w:eastAsia="Times New Roman" w:hAnsi="Times New Roman" w:cs="Times New Roman"/>
          <w:sz w:val="32"/>
          <w:szCs w:val="32"/>
        </w:rPr>
        <w:t>грей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>ди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ровка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 Обновлялась дорожная разметка. Проводилась экспертиза</w:t>
      </w:r>
      <w:r w:rsidR="008A1626">
        <w:rPr>
          <w:rFonts w:ascii="Times New Roman" w:eastAsia="Times New Roman" w:hAnsi="Times New Roman" w:cs="Times New Roman"/>
          <w:sz w:val="32"/>
          <w:szCs w:val="32"/>
        </w:rPr>
        <w:t xml:space="preserve"> по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ул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.Ш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кольной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и ул. Молодёжной.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Обеспечение мер пожарной безопасности</w:t>
      </w:r>
    </w:p>
    <w:p w:rsidR="008A5316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8A5316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На пожарную охрану израсходовано-    260   тыс. руб.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>Расходы на з/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-240.1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т.руб</w:t>
      </w:r>
      <w:proofErr w:type="spellEnd"/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Приобретение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осн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. средств-19.5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В штате находится водитель пожарного автомобиля и один добровольный  пожарник. С ООО « ВДПО» заключен договор о взаимодействии и обслуживания  администрации. Приобретено два пожарных рукава, четыре огнетушителя, один ствол РС-50.  20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дымоизвещателей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, 1-ранец.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DE">
        <w:rPr>
          <w:rFonts w:ascii="Times New Roman" w:eastAsia="Times New Roman" w:hAnsi="Times New Roman" w:cs="Times New Roman"/>
          <w:b/>
          <w:sz w:val="24"/>
          <w:szCs w:val="24"/>
        </w:rPr>
        <w:t>ОБЕСПЕЧЕНИЕ ДЕЯТЕЛЬНОСТИ НАРОДНЫХ ДРУЖИН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Состоит 3 человека Израсходовано на страхование жизни 1 125руб.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BDE">
        <w:rPr>
          <w:rFonts w:ascii="Times New Roman" w:eastAsia="Times New Roman" w:hAnsi="Times New Roman" w:cs="Times New Roman"/>
          <w:b/>
          <w:sz w:val="24"/>
          <w:szCs w:val="24"/>
        </w:rPr>
        <w:t>ОБЕСПЕЧЕНИЕ ФИНАНСОВОГО НАДЗОРА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BDE">
        <w:rPr>
          <w:rFonts w:ascii="Times New Roman" w:eastAsia="Times New Roman" w:hAnsi="Times New Roman" w:cs="Times New Roman"/>
          <w:sz w:val="28"/>
          <w:szCs w:val="28"/>
        </w:rPr>
        <w:t>Израсходовано 3 900р.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Содержание мест захоронения.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В 2018 году израсходовано -9.1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На кладбище в с.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Барабановка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частично проведён ремонт изгороди.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Производим уборку территории кладбищ и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обкос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сорной растительности.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 зимнее время расчищаем подъездные пути.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Благоустройство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4BDE" w:rsidRPr="00544BDE" w:rsidRDefault="004E658C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На благоустройство истрачено-   2018 -</w:t>
      </w:r>
      <w:r w:rsidR="00544BDE" w:rsidRPr="00544BDE">
        <w:rPr>
          <w:rFonts w:ascii="Times New Roman" w:eastAsia="Times New Roman" w:hAnsi="Times New Roman" w:cs="Times New Roman"/>
          <w:b/>
          <w:sz w:val="32"/>
          <w:szCs w:val="32"/>
        </w:rPr>
        <w:t>218т.р.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( 2017-154.4 ) из них – уличное освещение -171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озеленение 4.9т.р.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  .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Это уборка мусора,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обкос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сорной растительности,  ремонт и уборка памятников,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на свалке выборка грунта,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обваловка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вывоз бытовых отходов на свалку. Обустройство пирса для забора воды пожарным автомобилем, приобретение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хозяйственных  материалов,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таблички на памятники ,плакаты к дню Победы.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Для молодежи заливаем хоккейный корд.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В школу покупаем</w:t>
      </w:r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спортивный инвентарь.</w:t>
      </w:r>
    </w:p>
    <w:p w:rsidR="00544BDE" w:rsidRPr="00544BDE" w:rsidRDefault="004E658C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Работа по наведению порядка на селе ведётся и, ей мы стараемся уделять внимание, но нерешенных проблем остаётся ещё много. Очень трудно внушить людям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что они должны соблюдать чистоту вокруг своих подворий. Некоторые жители села стали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lastRenderedPageBreak/>
        <w:t>считать, что наведением порядка должна заниматься  только администрация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544BDE" w:rsidRPr="00544BDE" w:rsidRDefault="00544BDE" w:rsidP="008A16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 xml:space="preserve">Создание условий для обеспечения  жителей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услугами культуры                                                                                                                                      </w:t>
      </w:r>
    </w:p>
    <w:p w:rsidR="00544BDE" w:rsidRPr="00544BDE" w:rsidRDefault="004E658C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В селе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Барабановка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находится и работает СДК  директором, которого является Стрелкова Ю.А.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Работает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сельская библиотека,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заведующая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Шамеева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Т.И. За минувший год силами работников СДК было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проведено- 6     концертов,  дискотек-9, организованно  3 выставки, работает  театральный кружок «Затейник». Проводились концерты на 8 Марта,9 Мая,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к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дню села,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к дню пожилого человека.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В СДК работает танцевальный кружок «Кредо», вокальный «Солисты» и  «Палитра»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Работает женская вокальная группа «Россиянка»-руководитель Смирнов Н.Н. Так же работает кинозал, бильярд, суббота проводится дискотека. Всего задействовано 30 человек.  </w:t>
      </w:r>
    </w:p>
    <w:p w:rsidR="00544BDE" w:rsidRPr="00544BDE" w:rsidRDefault="004E658C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Затраты на содержание СДК составили: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2018г -1 341.7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.                                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2017- 1 737 000) 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Передача полномочий на выплату зарплаты -871.3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Газ,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 свет                   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118.3т.р.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Связь                        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3.2т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уб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З-П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тех персонал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285.3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Мероприятия             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5 700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Приобретение музыкальных инструментов -57.8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Кроме занятий в школе учащиеся принимают участие в праздничных концертах, в спортивных  соревнованиях. Поддерживают порядок вокруг 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памятника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погибших воинов ВОВ, оказывают шефскую помощь.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4E658C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Из анализа видно</w:t>
      </w:r>
      <w:r>
        <w:rPr>
          <w:rFonts w:ascii="Times New Roman" w:eastAsia="Times New Roman" w:hAnsi="Times New Roman" w:cs="Times New Roman"/>
          <w:sz w:val="32"/>
          <w:szCs w:val="32"/>
        </w:rPr>
        <w:t>,  что хоть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и много делается для жителей МО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но социальная обстановка остается напряжённой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основном из за низких доходов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в отсутствии работы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 из за высоких коммунальных услуг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низкой рождаемости, высоких налогов, инфляции.</w:t>
      </w:r>
      <w:proofErr w:type="gramEnd"/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44BDE" w:rsidRPr="00544BDE" w:rsidRDefault="00544BDE" w:rsidP="008A5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b/>
          <w:sz w:val="32"/>
          <w:szCs w:val="32"/>
        </w:rPr>
        <w:t>Бюджет на 2019год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4E658C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На 2019 год утвержден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бюджет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администрации </w:t>
      </w:r>
      <w:proofErr w:type="gram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который</w:t>
      </w:r>
      <w:proofErr w:type="gram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составит -5 162 000 </w:t>
      </w:r>
      <w:proofErr w:type="spellStart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>руб</w:t>
      </w:r>
      <w:proofErr w:type="spellEnd"/>
      <w:r w:rsidR="00544BDE" w:rsidRPr="00544BD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Местные налоги составят -  1 535 .5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Акцизы -643.3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Дотация  - 2 983.7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Запланированно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израсходовать: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-аппарат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управлен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1 870.2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-зарплата                         1 325.9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 уличное освещение    236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-дорог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и(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акцизы)            521.0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 культура                      1 266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 пожарная охрана         250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 спорт                           10 т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 благоустройство     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-озеленение                     5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-захоронение                  5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544BDE">
        <w:rPr>
          <w:rFonts w:ascii="Times New Roman" w:eastAsia="Times New Roman" w:hAnsi="Times New Roman" w:cs="Times New Roman"/>
          <w:sz w:val="32"/>
          <w:szCs w:val="32"/>
        </w:rPr>
        <w:t>ком</w:t>
      </w:r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.о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тходы</w:t>
      </w:r>
      <w:proofErr w:type="spellEnd"/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8.5 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ЗАГС                               4.3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-ВУС                         89.9 </w:t>
      </w:r>
      <w:proofErr w:type="spellStart"/>
      <w:proofErr w:type="gramStart"/>
      <w:r w:rsidRPr="00544BDE">
        <w:rPr>
          <w:rFonts w:ascii="Times New Roman" w:eastAsia="Times New Roman" w:hAnsi="Times New Roman" w:cs="Times New Roman"/>
          <w:sz w:val="32"/>
          <w:szCs w:val="32"/>
        </w:rPr>
        <w:t>тыс</w:t>
      </w:r>
      <w:proofErr w:type="spellEnd"/>
      <w:proofErr w:type="gramEnd"/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Соц. Политика                  4.3 (обеспечение жильём)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Коммун. Хоз-во                 5.0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Народн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>ая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дружина                  5.0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Утв. </w:t>
      </w:r>
      <w:r w:rsidR="004E658C" w:rsidRPr="00544BDE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окум</w:t>
      </w:r>
      <w:proofErr w:type="gramStart"/>
      <w:r w:rsidR="004E658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Pr="00544BDE">
        <w:rPr>
          <w:rFonts w:ascii="Times New Roman" w:eastAsia="Times New Roman" w:hAnsi="Times New Roman" w:cs="Times New Roman"/>
          <w:sz w:val="32"/>
          <w:szCs w:val="32"/>
        </w:rPr>
        <w:t>нац</w:t>
      </w:r>
      <w:r w:rsidR="004E658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эконом)      3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- резерв                                60 т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Молодёжная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политика                          0.4т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>Фин. контроль                4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</w:r>
      <w:r w:rsidRPr="00544BDE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</w:p>
    <w:p w:rsidR="00544BDE" w:rsidRPr="00544BDE" w:rsidRDefault="00544BDE" w:rsidP="008A53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4BD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544BDE" w:rsidRDefault="00544BDE" w:rsidP="00544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44BDE" w:rsidRPr="00A4138A" w:rsidRDefault="00544BDE" w:rsidP="00544BDE">
      <w:pPr>
        <w:rPr>
          <w:rFonts w:ascii="Times New Roman" w:hAnsi="Times New Roman" w:cs="Times New Roman"/>
          <w:sz w:val="28"/>
          <w:szCs w:val="28"/>
        </w:rPr>
      </w:pPr>
    </w:p>
    <w:p w:rsidR="00363134" w:rsidRPr="00A4138A" w:rsidRDefault="00363134" w:rsidP="004F1B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134" w:rsidRPr="00A4138A" w:rsidSect="00D35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A8A"/>
    <w:multiLevelType w:val="multilevel"/>
    <w:tmpl w:val="CA82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B"/>
    <w:rsid w:val="000127D3"/>
    <w:rsid w:val="00037C49"/>
    <w:rsid w:val="001251A2"/>
    <w:rsid w:val="00174709"/>
    <w:rsid w:val="0019500A"/>
    <w:rsid w:val="00216B0B"/>
    <w:rsid w:val="00321F60"/>
    <w:rsid w:val="00363134"/>
    <w:rsid w:val="003653D0"/>
    <w:rsid w:val="00374797"/>
    <w:rsid w:val="00393DA2"/>
    <w:rsid w:val="003F3F77"/>
    <w:rsid w:val="0049470B"/>
    <w:rsid w:val="004E658C"/>
    <w:rsid w:val="004F1BD8"/>
    <w:rsid w:val="004F4FD5"/>
    <w:rsid w:val="00544BDE"/>
    <w:rsid w:val="006979D4"/>
    <w:rsid w:val="006C2D0F"/>
    <w:rsid w:val="006C5514"/>
    <w:rsid w:val="006E7ADF"/>
    <w:rsid w:val="00767ED7"/>
    <w:rsid w:val="007E5DAB"/>
    <w:rsid w:val="007E719D"/>
    <w:rsid w:val="007F3E2F"/>
    <w:rsid w:val="00896142"/>
    <w:rsid w:val="008A1626"/>
    <w:rsid w:val="008A5316"/>
    <w:rsid w:val="008B13E5"/>
    <w:rsid w:val="00A3505D"/>
    <w:rsid w:val="00A4138A"/>
    <w:rsid w:val="00A53094"/>
    <w:rsid w:val="00A97FB6"/>
    <w:rsid w:val="00AF0E23"/>
    <w:rsid w:val="00B001F0"/>
    <w:rsid w:val="00B045F8"/>
    <w:rsid w:val="00B14822"/>
    <w:rsid w:val="00BB7040"/>
    <w:rsid w:val="00BE0996"/>
    <w:rsid w:val="00BF41FC"/>
    <w:rsid w:val="00CB4E47"/>
    <w:rsid w:val="00CC23FC"/>
    <w:rsid w:val="00D15DFC"/>
    <w:rsid w:val="00D3559F"/>
    <w:rsid w:val="00DF3B34"/>
    <w:rsid w:val="00EB56FC"/>
    <w:rsid w:val="00EF3635"/>
    <w:rsid w:val="00F6038A"/>
    <w:rsid w:val="00F90EDD"/>
    <w:rsid w:val="00F92D3A"/>
    <w:rsid w:val="00FB5091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7</cp:revision>
  <cp:lastPrinted>2016-02-29T04:28:00Z</cp:lastPrinted>
  <dcterms:created xsi:type="dcterms:W3CDTF">2019-02-22T10:30:00Z</dcterms:created>
  <dcterms:modified xsi:type="dcterms:W3CDTF">2019-03-04T07:42:00Z</dcterms:modified>
</cp:coreProperties>
</file>