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02" w:rsidRDefault="003F0602" w:rsidP="003F0602">
      <w:pPr>
        <w:ind w:right="-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АДМИНИСТРАЦИ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БАРАБАНОВСКИЙ  СЕЛЬСОВЕТ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НОВОСЕРГИЕВСКОГО  РАЙОНА 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3F0602" w:rsidRDefault="003F0602" w:rsidP="003F0602">
      <w:pPr>
        <w:ind w:right="-1"/>
        <w:rPr>
          <w:sz w:val="28"/>
          <w:szCs w:val="28"/>
        </w:rPr>
      </w:pP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ПОСТАНОВЛЕНИЕ</w:t>
      </w:r>
    </w:p>
    <w:p w:rsidR="003F0602" w:rsidRDefault="003F0602" w:rsidP="003F0602">
      <w:pPr>
        <w:ind w:right="-1"/>
        <w:rPr>
          <w:b/>
          <w:sz w:val="28"/>
          <w:szCs w:val="28"/>
        </w:rPr>
      </w:pP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20.04.2016  г № 13 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подготовки</w:t>
      </w:r>
    </w:p>
    <w:p w:rsid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документации по планировки территории</w:t>
      </w:r>
    </w:p>
    <w:p w:rsidR="003F0602" w:rsidRDefault="003F0602" w:rsidP="003F0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разрабатываемой</w:t>
      </w:r>
      <w:proofErr w:type="gramEnd"/>
      <w:r>
        <w:rPr>
          <w:sz w:val="28"/>
          <w:szCs w:val="28"/>
        </w:rPr>
        <w:t xml:space="preserve"> на основании решений</w:t>
      </w:r>
    </w:p>
    <w:p w:rsidR="003F0602" w:rsidRP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 xml:space="preserve">органа </w:t>
      </w:r>
      <w:proofErr w:type="spellStart"/>
      <w:r>
        <w:rPr>
          <w:sz w:val="28"/>
          <w:szCs w:val="28"/>
        </w:rPr>
        <w:t>месного</w:t>
      </w:r>
      <w:proofErr w:type="spellEnd"/>
      <w:r>
        <w:rPr>
          <w:sz w:val="28"/>
          <w:szCs w:val="28"/>
        </w:rPr>
        <w:t xml:space="preserve"> самоуправления</w:t>
      </w:r>
    </w:p>
    <w:p w:rsidR="003F0602" w:rsidRDefault="003F0602"/>
    <w:p w:rsidR="003F0602" w:rsidRPr="003F0602" w:rsidRDefault="003F0602" w:rsidP="003F0602"/>
    <w:p w:rsidR="003F0602" w:rsidRPr="003F0602" w:rsidRDefault="003F0602" w:rsidP="003F0602"/>
    <w:p w:rsidR="003F0602" w:rsidRDefault="003F0602" w:rsidP="003F0602"/>
    <w:p w:rsidR="003F0602" w:rsidRPr="00C849AF" w:rsidRDefault="003F0602" w:rsidP="003F0602">
      <w:pPr>
        <w:spacing w:line="278" w:lineRule="exact"/>
        <w:ind w:left="20" w:right="20" w:firstLine="68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ст. 45 46 </w:t>
      </w:r>
      <w:proofErr w:type="spellStart"/>
      <w:r>
        <w:rPr>
          <w:sz w:val="28"/>
          <w:szCs w:val="28"/>
        </w:rPr>
        <w:t>Градостсроительного</w:t>
      </w:r>
      <w:proofErr w:type="spellEnd"/>
      <w:r>
        <w:rPr>
          <w:sz w:val="28"/>
          <w:szCs w:val="28"/>
        </w:rPr>
        <w:t xml:space="preserve"> кодекса Российской Федерации и статьи  17 закона "О градостроительной деятельности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Оренбургской области </w:t>
      </w:r>
      <w:proofErr w:type="spellStart"/>
      <w:r w:rsidRPr="00C849AF">
        <w:rPr>
          <w:sz w:val="28"/>
          <w:szCs w:val="28"/>
        </w:rPr>
        <w:t>Барабановский</w:t>
      </w:r>
      <w:proofErr w:type="spellEnd"/>
      <w:r w:rsidRPr="00C849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849AF">
        <w:rPr>
          <w:sz w:val="28"/>
          <w:szCs w:val="28"/>
        </w:rPr>
        <w:t>постановляет:</w:t>
      </w:r>
    </w:p>
    <w:p w:rsidR="003F0602" w:rsidRDefault="003F0602" w:rsidP="003F0602">
      <w:pPr>
        <w:rPr>
          <w:sz w:val="28"/>
          <w:szCs w:val="28"/>
        </w:rPr>
      </w:pPr>
      <w:r w:rsidRPr="00C849A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849AF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подготовки документации по планировки территории</w:t>
      </w:r>
    </w:p>
    <w:p w:rsidR="003F0602" w:rsidRPr="003F0602" w:rsidRDefault="003F0602" w:rsidP="003F0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разрабатываемой</w:t>
      </w:r>
      <w:proofErr w:type="gramEnd"/>
      <w:r>
        <w:rPr>
          <w:sz w:val="28"/>
          <w:szCs w:val="28"/>
        </w:rPr>
        <w:t xml:space="preserve"> на основании решений органа </w:t>
      </w:r>
      <w:proofErr w:type="spellStart"/>
      <w:r>
        <w:rPr>
          <w:sz w:val="28"/>
          <w:szCs w:val="28"/>
        </w:rPr>
        <w:t>месного</w:t>
      </w:r>
      <w:proofErr w:type="spellEnd"/>
      <w:r>
        <w:rPr>
          <w:sz w:val="28"/>
          <w:szCs w:val="28"/>
        </w:rPr>
        <w:t xml:space="preserve"> самоуправления</w:t>
      </w:r>
    </w:p>
    <w:p w:rsidR="003F0602" w:rsidRPr="00C849AF" w:rsidRDefault="003F0602" w:rsidP="003F0602">
      <w:pPr>
        <w:widowControl w:val="0"/>
        <w:suppressAutoHyphens w:val="0"/>
        <w:overflowPunct/>
        <w:autoSpaceDE/>
        <w:spacing w:line="278" w:lineRule="exact"/>
        <w:ind w:right="2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(прилагается).</w:t>
      </w:r>
    </w:p>
    <w:p w:rsidR="003F0602" w:rsidRPr="00C849AF" w:rsidRDefault="003F0602" w:rsidP="003F0602">
      <w:pPr>
        <w:widowControl w:val="0"/>
        <w:suppressAutoHyphens w:val="0"/>
        <w:overflowPunct/>
        <w:autoSpaceDE/>
        <w:spacing w:after="476" w:line="274" w:lineRule="exact"/>
        <w:ind w:left="56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C849AF">
        <w:rPr>
          <w:sz w:val="28"/>
          <w:szCs w:val="28"/>
        </w:rPr>
        <w:t xml:space="preserve">Настоящее постановление) вступает в силу </w:t>
      </w:r>
      <w:r>
        <w:rPr>
          <w:sz w:val="28"/>
          <w:szCs w:val="28"/>
        </w:rPr>
        <w:t>после</w:t>
      </w:r>
      <w:r w:rsidRPr="00C849AF">
        <w:rPr>
          <w:sz w:val="28"/>
          <w:szCs w:val="28"/>
        </w:rPr>
        <w:t xml:space="preserve"> его официального опубликования на официальном сайте администрации.</w:t>
      </w:r>
      <w:proofErr w:type="gramEnd"/>
    </w:p>
    <w:p w:rsidR="003F0602" w:rsidRDefault="003F0602" w:rsidP="003F0602"/>
    <w:p w:rsidR="003F0602" w:rsidRPr="003F0602" w:rsidRDefault="003F0602" w:rsidP="003F0602"/>
    <w:p w:rsidR="003F0602" w:rsidRDefault="003F0602" w:rsidP="003F0602"/>
    <w:p w:rsidR="003F0602" w:rsidRDefault="003F0602" w:rsidP="003F0602">
      <w:pPr>
        <w:rPr>
          <w:sz w:val="32"/>
          <w:szCs w:val="32"/>
        </w:rPr>
      </w:pPr>
      <w:r w:rsidRPr="003F0602">
        <w:rPr>
          <w:sz w:val="32"/>
          <w:szCs w:val="32"/>
        </w:rPr>
        <w:t xml:space="preserve">Глава администрации  </w:t>
      </w:r>
    </w:p>
    <w:p w:rsidR="003F0602" w:rsidRDefault="003F0602" w:rsidP="003F0602">
      <w:pPr>
        <w:rPr>
          <w:sz w:val="32"/>
          <w:szCs w:val="32"/>
        </w:rPr>
      </w:pPr>
      <w:r w:rsidRPr="003F0602">
        <w:rPr>
          <w:sz w:val="32"/>
          <w:szCs w:val="32"/>
        </w:rPr>
        <w:t>муниципального образования</w:t>
      </w:r>
    </w:p>
    <w:p w:rsidR="000E4C24" w:rsidRDefault="003F0602" w:rsidP="003F06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Барабановский</w:t>
      </w:r>
      <w:proofErr w:type="spellEnd"/>
      <w:r>
        <w:rPr>
          <w:sz w:val="32"/>
          <w:szCs w:val="32"/>
        </w:rPr>
        <w:t xml:space="preserve"> сельсовет                                             </w:t>
      </w:r>
      <w:proofErr w:type="spellStart"/>
      <w:r>
        <w:rPr>
          <w:sz w:val="32"/>
          <w:szCs w:val="32"/>
        </w:rPr>
        <w:t>В.Н.Киян</w:t>
      </w:r>
      <w:proofErr w:type="spellEnd"/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Приложение </w:t>
      </w: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к постановлению 13-п</w:t>
      </w: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от 20.04.2016 г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13" w:line="230" w:lineRule="exact"/>
        <w:ind w:left="20"/>
        <w:jc w:val="center"/>
      </w:pPr>
      <w:r w:rsidRPr="00862C59">
        <w:rPr>
          <w:rStyle w:val="1"/>
          <w:shd w:val="clear" w:color="auto" w:fill="auto"/>
        </w:rPr>
        <w:t>Примерный Порядо</w:t>
      </w:r>
      <w:r>
        <w:rPr>
          <w:rStyle w:val="1"/>
        </w:rPr>
        <w:t>к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236" w:line="317" w:lineRule="exact"/>
        <w:ind w:left="20"/>
        <w:jc w:val="center"/>
      </w:pPr>
      <w:r>
        <w:rPr>
          <w:rStyle w:val="1"/>
        </w:rPr>
        <w:t>подготовки док</w:t>
      </w:r>
      <w:r w:rsidRPr="00862C59">
        <w:rPr>
          <w:rStyle w:val="1"/>
          <w:shd w:val="clear" w:color="auto" w:fill="auto"/>
        </w:rPr>
        <w:t>у</w:t>
      </w:r>
      <w:r>
        <w:rPr>
          <w:rStyle w:val="1"/>
        </w:rPr>
        <w:t xml:space="preserve">ментации по планировке </w:t>
      </w:r>
      <w:r w:rsidRPr="00862C59">
        <w:rPr>
          <w:rStyle w:val="1"/>
          <w:shd w:val="clear" w:color="auto" w:fill="auto"/>
        </w:rPr>
        <w:t>территории, разрабатываемой на</w:t>
      </w:r>
      <w:r w:rsidRPr="00862C59">
        <w:t xml:space="preserve"> </w:t>
      </w:r>
      <w:r w:rsidRPr="00862C59">
        <w:rPr>
          <w:rStyle w:val="1"/>
          <w:shd w:val="clear" w:color="auto" w:fill="auto"/>
        </w:rPr>
        <w:t>основании решений органов местного самоуправления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2"/>
        </w:numPr>
        <w:shd w:val="clear" w:color="auto" w:fill="FFFFFF" w:themeFill="background1"/>
        <w:spacing w:after="240" w:line="322" w:lineRule="exact"/>
        <w:ind w:left="20" w:right="40" w:firstLine="560"/>
      </w:pPr>
      <w:r>
        <w:t xml:space="preserve"> Настоящий Порядок разработан в соответствии с положениями статей 45 </w:t>
      </w:r>
      <w:r w:rsidRPr="00862C59">
        <w:t xml:space="preserve">и 46 Градостроительного кодекса Российской Федерации (далее - </w:t>
      </w:r>
      <w:proofErr w:type="spellStart"/>
      <w:r w:rsidRPr="00862C59">
        <w:t>ГрК</w:t>
      </w:r>
      <w:proofErr w:type="spellEnd"/>
      <w:r w:rsidRPr="00862C59">
        <w:t xml:space="preserve"> РФ) и Закона Оренбургской</w:t>
      </w:r>
      <w:r>
        <w:t xml:space="preserve"> области от 16.03.2007 № Ю37/233-</w:t>
      </w:r>
      <w:r w:rsidRPr="00862C59">
        <w:rPr>
          <w:shd w:val="clear" w:color="auto" w:fill="FFFFFF" w:themeFill="background1"/>
        </w:rPr>
        <w:t>ГУ-03</w:t>
      </w:r>
      <w:r>
        <w:t xml:space="preserve"> «О градостроительной деятельности на территории Оренбургской области» (далее - областной гра</w:t>
      </w:r>
      <w:r>
        <w:softHyphen/>
        <w:t>достроительный закон).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2"/>
        </w:numPr>
        <w:shd w:val="clear" w:color="auto" w:fill="FFFFFF" w:themeFill="background1"/>
        <w:spacing w:after="244" w:line="322" w:lineRule="exact"/>
        <w:ind w:left="20" w:right="40" w:firstLine="560"/>
      </w:pPr>
      <w:r>
        <w:t xml:space="preserve"> Решения о подготовке документации по планировке территории прини</w:t>
      </w:r>
      <w:r>
        <w:softHyphen/>
        <w:t>маются органами местного самоуправления муниципального района, городского округа, сельского поселения.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236" w:line="317" w:lineRule="exact"/>
        <w:ind w:left="20" w:right="40" w:firstLine="560"/>
      </w:pPr>
      <w:r>
        <w:rPr>
          <w:rStyle w:val="0pt"/>
        </w:rPr>
        <w:t>3</w:t>
      </w:r>
      <w:r>
        <w:rPr>
          <w:rStyle w:val="0pt"/>
          <w:shd w:val="clear" w:color="auto" w:fill="80FFFF"/>
        </w:rPr>
        <w:t>.</w:t>
      </w:r>
      <w:r>
        <w:rPr>
          <w:rStyle w:val="0pt"/>
        </w:rPr>
        <w:t xml:space="preserve"> </w:t>
      </w:r>
      <w:r>
        <w:t xml:space="preserve">Органы местного самоуправления </w:t>
      </w:r>
      <w:r>
        <w:rPr>
          <w:rStyle w:val="0pt"/>
        </w:rPr>
        <w:t xml:space="preserve">муниципального района обеспечивают </w:t>
      </w:r>
      <w:r>
        <w:t xml:space="preserve">подготовку документации по планировке территории на основании схемы </w:t>
      </w:r>
      <w:r>
        <w:rPr>
          <w:rStyle w:val="0pt"/>
        </w:rPr>
        <w:t>терри</w:t>
      </w:r>
      <w:r>
        <w:rPr>
          <w:rStyle w:val="0pt"/>
        </w:rPr>
        <w:softHyphen/>
      </w:r>
      <w:r>
        <w:t>ториального планирования муниципального района, если этой схемой преду</w:t>
      </w:r>
      <w:r>
        <w:softHyphen/>
        <w:t xml:space="preserve">смотрено размещение линейных объектов местного значения муниципального района, виды которых перечислены в приложении </w:t>
      </w:r>
      <w:r>
        <w:rPr>
          <w:rStyle w:val="0pt"/>
        </w:rPr>
        <w:t xml:space="preserve">2 к </w:t>
      </w:r>
      <w:r>
        <w:t xml:space="preserve">областному </w:t>
      </w:r>
      <w:r>
        <w:rPr>
          <w:rStyle w:val="0pt"/>
        </w:rPr>
        <w:t>градострои</w:t>
      </w:r>
      <w:r>
        <w:rPr>
          <w:rStyle w:val="0pt"/>
        </w:rPr>
        <w:softHyphen/>
      </w:r>
      <w:r>
        <w:t>тельному закону.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244" w:line="322" w:lineRule="exact"/>
        <w:ind w:left="20" w:right="40" w:firstLine="560"/>
      </w:pPr>
      <w:r>
        <w:t xml:space="preserve"> Органы местного самоуправления городского округа, сельского </w:t>
      </w:r>
      <w:r>
        <w:rPr>
          <w:rStyle w:val="0pt"/>
        </w:rPr>
        <w:t xml:space="preserve">поселения </w:t>
      </w:r>
      <w:r>
        <w:t xml:space="preserve">обеспечивают подготовку документации по планировке территории на основании генерального плана городского округа, генерального плана сельского поселения (за исключением случая, установленного частью 6 статьи 18 </w:t>
      </w:r>
      <w:proofErr w:type="spellStart"/>
      <w:r>
        <w:t>ГрК</w:t>
      </w:r>
      <w:proofErr w:type="spellEnd"/>
      <w:r>
        <w:t xml:space="preserve"> РФ), правил землепользования и застройки.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240" w:line="317" w:lineRule="exact"/>
        <w:ind w:left="20" w:right="40" w:firstLine="560"/>
      </w:pPr>
      <w:r>
        <w:t xml:space="preserve"> Органы местного самоуправления муниципального района при наличии согласия органов местного самоуправления сельского поселения, городского ок</w:t>
      </w:r>
      <w:r>
        <w:softHyphen/>
        <w:t>руга вправе обеспечивать подготовку документации по планировке территории, предусматривающей размещение в соответствии со схемой территориального планирования муниципального района объектов местного значения, перечислен</w:t>
      </w:r>
      <w:r>
        <w:softHyphen/>
        <w:t>ных в. приложении 2 к областному градостроительному закону и не являющихся линейными объектами.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0" w:line="317" w:lineRule="exact"/>
        <w:ind w:left="20" w:right="40" w:firstLine="560"/>
      </w:pPr>
      <w:r>
        <w:t xml:space="preserve"> В случае принятия решения о подготовке документации по планировке территории, предусмотренном пунктом 5 настоящего Порядка, орган местного самоуправления муниципального района в </w:t>
      </w:r>
      <w:r w:rsidRPr="00505173">
        <w:rPr>
          <w:shd w:val="clear" w:color="auto" w:fill="FFFFFF" w:themeFill="background1"/>
        </w:rPr>
        <w:t>течение 10 дней</w:t>
      </w:r>
      <w:r>
        <w:t xml:space="preserve"> со дня принятия та-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36" w:line="317" w:lineRule="exact"/>
        <w:ind w:left="40" w:right="60"/>
      </w:pPr>
      <w:r>
        <w:lastRenderedPageBreak/>
        <w:t>кого решения направляет уведомление о принятом решении главе сельского по</w:t>
      </w:r>
      <w:r>
        <w:softHyphen/>
        <w:t>селения, главе городского округа, применительно к территориям, которых принято указанное решение.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4"/>
        </w:numPr>
        <w:shd w:val="clear" w:color="auto" w:fill="FFFFFF" w:themeFill="background1"/>
        <w:spacing w:after="240" w:line="322" w:lineRule="exact"/>
        <w:ind w:left="40" w:right="60" w:firstLine="460"/>
      </w:pPr>
      <w:r>
        <w:t xml:space="preserve"> Органы местного самоуправления принимают решения о подготовке до</w:t>
      </w:r>
      <w:r>
        <w:softHyphen/>
        <w:t>кументации по планировке территории по собственной инициативе, либо на ос</w:t>
      </w:r>
      <w:r>
        <w:softHyphen/>
        <w:t>новании заявлений физических или юридических лиц о принятии таких решений.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4"/>
        </w:numPr>
        <w:shd w:val="clear" w:color="auto" w:fill="FFFFFF" w:themeFill="background1"/>
        <w:spacing w:after="0" w:line="322" w:lineRule="exact"/>
        <w:ind w:left="40" w:right="60" w:firstLine="460"/>
      </w:pPr>
      <w:r>
        <w:t xml:space="preserve"> К заявлению, указанному в пункте 7 настоящего Порядка, прилагается проект технического задания на разработку документации по планировке терри</w:t>
      </w:r>
      <w:r>
        <w:softHyphen/>
        <w:t xml:space="preserve">тории, содержащий следующую </w:t>
      </w:r>
      <w:r w:rsidRPr="00505173">
        <w:rPr>
          <w:shd w:val="clear" w:color="auto" w:fill="FFFFFF" w:themeFill="background1"/>
        </w:rPr>
        <w:t>информацию: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наименование и основные характеристики объекта, для строительств</w:t>
      </w:r>
      <w:proofErr w:type="gramStart"/>
      <w:r>
        <w:t>а-</w:t>
      </w:r>
      <w:proofErr w:type="gramEnd"/>
      <w:r>
        <w:t xml:space="preserve"> /реко</w:t>
      </w:r>
      <w:r w:rsidRPr="00505173">
        <w:rPr>
          <w:shd w:val="clear" w:color="auto" w:fill="FFFFFF" w:themeFill="background1"/>
        </w:rPr>
        <w:t>нстр</w:t>
      </w:r>
      <w:r>
        <w:t>укции которого необходима разработка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о документах территориального планирования, на основании и в </w:t>
      </w:r>
      <w:proofErr w:type="gramStart"/>
      <w:r>
        <w:t>целях</w:t>
      </w:r>
      <w:proofErr w:type="gramEnd"/>
      <w:r>
        <w:t xml:space="preserve"> реализации которых предлагается разработка документации по планировке тер</w:t>
      </w:r>
      <w:r>
        <w:softHyphen/>
        <w:t>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законодательных и иных нормативных правовых </w:t>
      </w:r>
      <w:r w:rsidRPr="00505173">
        <w:rPr>
          <w:shd w:val="clear" w:color="auto" w:fill="FFFFFF" w:themeFill="background1"/>
        </w:rPr>
        <w:t>акт</w:t>
      </w:r>
      <w:r>
        <w:t xml:space="preserve">ов Российской Федерации, Оренбургской области, а также нормативных </w:t>
      </w:r>
      <w:r>
        <w:rPr>
          <w:rStyle w:val="0pt"/>
        </w:rPr>
        <w:t xml:space="preserve">правовых актов </w:t>
      </w:r>
      <w:r>
        <w:t xml:space="preserve">муниципального образования, положения которых являются </w:t>
      </w:r>
      <w:r>
        <w:rPr>
          <w:rStyle w:val="0pt"/>
        </w:rPr>
        <w:t xml:space="preserve">обязательными при </w:t>
      </w:r>
      <w:r>
        <w:t>подготовке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нормативно-технических документов по проектированию, положения которых являются обязательными при подготовке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документов территориального планирования </w:t>
      </w:r>
      <w:r>
        <w:rPr>
          <w:rStyle w:val="0pt"/>
        </w:rPr>
        <w:t xml:space="preserve">и градостроительного </w:t>
      </w:r>
      <w:r>
        <w:t xml:space="preserve">зонирования, подлежащих обязательному учету при </w:t>
      </w:r>
      <w:r>
        <w:rPr>
          <w:rStyle w:val="0pt"/>
        </w:rPr>
        <w:t xml:space="preserve">подготовке документации по </w:t>
      </w:r>
      <w:r>
        <w:t>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состав подлежащих разработке проектных материалов, определяемый в соответствии со </w:t>
      </w:r>
      <w:r w:rsidRPr="00505173">
        <w:rPr>
          <w:shd w:val="clear" w:color="auto" w:fill="FFFFFF" w:themeFill="background1"/>
        </w:rPr>
        <w:t>статьей 17 областного</w:t>
      </w:r>
      <w:r>
        <w:t xml:space="preserve"> градостроительного закона;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последовательность и сроки выполнения работ по подготовке документации по планировке территории.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44" w:line="322" w:lineRule="exact"/>
        <w:ind w:left="40" w:right="60" w:firstLine="560"/>
      </w:pPr>
      <w:r>
        <w:t xml:space="preserve">Проект технического задания подлежит согласованию с органом местного самоуправления, уполномоченным на принятие решения о подготовке </w:t>
      </w:r>
      <w:proofErr w:type="spellStart"/>
      <w:r>
        <w:t>докуме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тации</w:t>
      </w:r>
      <w:proofErr w:type="spellEnd"/>
      <w:r>
        <w:rPr>
          <w:shd w:val="clear" w:color="auto" w:fill="80FFFF"/>
        </w:rPr>
        <w:t>-п</w:t>
      </w:r>
      <w:r>
        <w:t>о планировке территории.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40" w:line="317" w:lineRule="exact"/>
        <w:ind w:left="40" w:right="60" w:firstLine="460"/>
      </w:pPr>
      <w:proofErr w:type="gramStart"/>
      <w:r>
        <w:t>9.,В случае поступления в органы местного самоуправления заявления от физического или юридического лица о принятии решения о подготовке доку</w:t>
      </w:r>
      <w:r>
        <w:softHyphen/>
        <w:t>ментации по планировке территории указанные органы не позднее четырнадцати рабочих дней со дня поступления такого заявления с приложенным проектом технического задания, указанным в пункте 8 настоящего Порядка, принимают решение о подготовке документации по планировке территории или отказывают в принятии такого решения</w:t>
      </w:r>
      <w:proofErr w:type="gramEnd"/>
      <w:r>
        <w:t xml:space="preserve"> с указанием причины отказа.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0" w:line="317" w:lineRule="exact"/>
        <w:ind w:left="40" w:right="60" w:firstLine="560"/>
      </w:pPr>
      <w:r w:rsidRPr="00505173">
        <w:rPr>
          <w:shd w:val="clear" w:color="auto" w:fill="FFFFFF" w:themeFill="background1"/>
        </w:rPr>
        <w:t>10.Решения</w:t>
      </w:r>
      <w:r>
        <w:t xml:space="preserve"> о подготовке документации по планировке территории, принимаемые по заявлениям физических или юридических лиц, должны содержать</w:t>
      </w:r>
    </w:p>
    <w:p w:rsidR="005C1381" w:rsidRPr="005C1381" w:rsidRDefault="005C1381" w:rsidP="005C1381">
      <w:pPr>
        <w:rPr>
          <w:sz w:val="32"/>
          <w:szCs w:val="32"/>
        </w:rPr>
      </w:pPr>
    </w:p>
    <w:p w:rsidR="005C1381" w:rsidRDefault="005C1381" w:rsidP="005C1381">
      <w:pPr>
        <w:rPr>
          <w:sz w:val="32"/>
          <w:szCs w:val="32"/>
        </w:rPr>
      </w:pP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4" w:line="322" w:lineRule="exact"/>
        <w:ind w:left="40" w:right="40" w:firstLine="660"/>
      </w:pPr>
      <w:r>
        <w:t xml:space="preserve">информацию о документах территориального планирования, в </w:t>
      </w:r>
      <w:proofErr w:type="gramStart"/>
      <w:r>
        <w:t>целях</w:t>
      </w:r>
      <w:proofErr w:type="gramEnd"/>
      <w:r>
        <w:t xml:space="preserve"> реализации которых разрабатывается указанная документация; определять заказчиков, источники финансирования и состав работ по подготовке документации; </w:t>
      </w:r>
      <w:proofErr w:type="gramStart"/>
      <w:r>
        <w:t xml:space="preserve">устанавливать перечень органов государственной власти и органов местного самоуправления, согласованию с которыми подлежит документация по планировке, а также необходимость проведения публичных слушаний или отсутствие такой необходимости в случаях, определенных </w:t>
      </w:r>
      <w:proofErr w:type="spellStart"/>
      <w:r>
        <w:t>ГрК</w:t>
      </w:r>
      <w:proofErr w:type="spellEnd"/>
      <w:r>
        <w:t xml:space="preserve"> РФ (применительно к документации по планировке территории, решение о разработке которой принимается органами местного самоуправления городского округа или органами местного самоуправления сельского поселения).</w:t>
      </w:r>
      <w:proofErr w:type="gramEnd"/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300" w:line="317" w:lineRule="exact"/>
        <w:ind w:left="40" w:right="40"/>
      </w:pPr>
      <w:r>
        <w:t xml:space="preserve"> </w:t>
      </w:r>
      <w:proofErr w:type="gramStart"/>
      <w:r>
        <w:t>Решение о подготовке документации по планировке территории, принятое органами местного самоуправления городского округа, органами местного самоуправления сельского поселения, подлежит опубликованию в порядке, ус</w:t>
      </w:r>
      <w:r>
        <w:softHyphen/>
        <w:t>тановленном для официального опубликования муниципальных правовых актов, иной официальной информации, в течение трех дней со дня принятия такого ре</w:t>
      </w:r>
      <w:r>
        <w:softHyphen/>
        <w:t>шения и размещается на официальном сайте городского округа, сельского посе</w:t>
      </w:r>
      <w:r>
        <w:softHyphen/>
        <w:t>ления (при наличии официального сайта) в сети «Интернет».</w:t>
      </w:r>
      <w:proofErr w:type="gramEnd"/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7" w:lineRule="exact"/>
        <w:ind w:left="40" w:right="40"/>
      </w:pPr>
      <w:r>
        <w:t xml:space="preserve"> Органы местного самоуправления в течение тридцати дней со дня поступления подготовленной на основании их решений документации по планировке территории осуществляют ее проверку на соответствие требованиям части 10 стат</w:t>
      </w:r>
      <w:r w:rsidRPr="00505173">
        <w:rPr>
          <w:shd w:val="clear" w:color="auto" w:fill="FFFFFF" w:themeFill="background1"/>
        </w:rPr>
        <w:t xml:space="preserve">ьи </w:t>
      </w:r>
      <w:r>
        <w:t xml:space="preserve">45 </w:t>
      </w:r>
      <w:proofErr w:type="spellStart"/>
      <w:r>
        <w:t>ГрК</w:t>
      </w:r>
      <w:proofErr w:type="spellEnd"/>
      <w:r>
        <w:t xml:space="preserve"> РФ, а также наличия необходимых согласований с органами государственной власти и органами местного самоуправления, предусмотренных указанной статьей </w:t>
      </w:r>
      <w:proofErr w:type="spellStart"/>
      <w:r>
        <w:t>ГрК</w:t>
      </w:r>
      <w:proofErr w:type="spellEnd"/>
      <w:r>
        <w:t xml:space="preserve"> РФ.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0" w:line="312" w:lineRule="exact"/>
        <w:ind w:left="40" w:right="40" w:firstLine="540"/>
      </w:pPr>
      <w:r>
        <w:t>По результатам проверки органы местного самоуправления направляют до</w:t>
      </w:r>
      <w:r>
        <w:softHyphen/>
        <w:t>кум</w:t>
      </w:r>
      <w:r w:rsidRPr="00505173">
        <w:rPr>
          <w:shd w:val="clear" w:color="auto" w:fill="FFFFFF" w:themeFill="background1"/>
        </w:rPr>
        <w:t>ент</w:t>
      </w:r>
      <w:r>
        <w:t>ацию по планировке территории главе местной администрации на утвер</w:t>
      </w:r>
      <w:r>
        <w:softHyphen/>
        <w:t>ждение или отклоняют ее и направляют на доработку.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2" w:lineRule="exact"/>
        <w:ind w:left="40" w:right="40"/>
      </w:pPr>
      <w:r>
        <w:t xml:space="preserve"> Документация по планировке территории, представленная органами местного самоуправления, утверждается главой местной администрации в течение четырнадцати дней со дня поступления указанной документации.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4" w:line="317" w:lineRule="exact"/>
        <w:ind w:left="40" w:right="40" w:firstLine="540"/>
      </w:pPr>
      <w:r w:rsidRPr="00505173">
        <w:rPr>
          <w:shd w:val="clear" w:color="auto" w:fill="FFFFFF" w:themeFill="background1"/>
        </w:rPr>
        <w:t>В случае проведения публичных слушаний по проектам планировки и ме</w:t>
      </w:r>
      <w:r w:rsidRPr="00505173">
        <w:rPr>
          <w:shd w:val="clear" w:color="auto" w:fill="FFFFFF" w:themeFill="background1"/>
        </w:rPr>
        <w:softHyphen/>
        <w:t>жевания</w:t>
      </w:r>
      <w:r>
        <w:t xml:space="preserve"> территории глава местной администрации может отклонить представ</w:t>
      </w:r>
      <w:r>
        <w:softHyphen/>
        <w:t>ленную документацию по планировке территории и направить ее в органы мест</w:t>
      </w:r>
      <w:r>
        <w:softHyphen/>
        <w:t>ного самоуправления на доработку с учетом протокола публичных слушаний и заключения об их результатах.</w:t>
      </w:r>
    </w:p>
    <w:p w:rsidR="005C1381" w:rsidRP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2" w:lineRule="exact"/>
        <w:ind w:left="40" w:right="40"/>
        <w:sectPr w:rsidR="005C1381" w:rsidRPr="005C1381" w:rsidSect="005C1381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Решение об утверждении документации по планировке территории должно содержать ссылку на решение о подготовке этой документации, а также поручение об опубликовании утвержденной документации в порядке, установленном для официального опубликования муниципальных правовых актов, иной официальной информации и о размещении ее на официальном сайте городского округа, сельского поселения (при наличии офиц</w:t>
      </w:r>
      <w:r w:rsidR="00505173">
        <w:t>иального сайта) в сети «Интернет</w:t>
      </w:r>
      <w:proofErr w:type="gramEnd"/>
    </w:p>
    <w:p w:rsidR="005C1381" w:rsidRDefault="005C1381" w:rsidP="005C1381">
      <w:pPr>
        <w:shd w:val="clear" w:color="auto" w:fill="FFFFFF" w:themeFill="background1"/>
        <w:rPr>
          <w:sz w:val="2"/>
          <w:szCs w:val="2"/>
        </w:rPr>
        <w:sectPr w:rsidR="005C13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381" w:rsidRPr="00505173" w:rsidRDefault="005C1381" w:rsidP="00505173">
      <w:pPr>
        <w:tabs>
          <w:tab w:val="left" w:pos="3705"/>
        </w:tabs>
        <w:rPr>
          <w:sz w:val="32"/>
          <w:szCs w:val="32"/>
        </w:rPr>
      </w:pPr>
    </w:p>
    <w:sectPr w:rsidR="005C1381" w:rsidRPr="00505173" w:rsidSect="000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33"/>
    <w:multiLevelType w:val="multilevel"/>
    <w:tmpl w:val="6E08AF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E69D0"/>
    <w:multiLevelType w:val="multilevel"/>
    <w:tmpl w:val="57DCE5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05B68"/>
    <w:multiLevelType w:val="multilevel"/>
    <w:tmpl w:val="028C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42275"/>
    <w:multiLevelType w:val="multilevel"/>
    <w:tmpl w:val="42CACA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3420D"/>
    <w:multiLevelType w:val="multilevel"/>
    <w:tmpl w:val="87A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A1A5F"/>
    <w:multiLevelType w:val="multilevel"/>
    <w:tmpl w:val="C94C0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2"/>
    <w:rsid w:val="000E4C24"/>
    <w:rsid w:val="003F0602"/>
    <w:rsid w:val="00505173"/>
    <w:rsid w:val="00536972"/>
    <w:rsid w:val="005C1381"/>
    <w:rsid w:val="00862C59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0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060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F0602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F0602"/>
    <w:pPr>
      <w:widowControl w:val="0"/>
      <w:shd w:val="clear" w:color="auto" w:fill="FFFFFF"/>
      <w:suppressAutoHyphens w:val="0"/>
      <w:overflowPunct/>
      <w:autoSpaceDE/>
      <w:spacing w:after="120" w:line="0" w:lineRule="atLeast"/>
      <w:jc w:val="both"/>
    </w:pPr>
    <w:rPr>
      <w:spacing w:val="1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5C1381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0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060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F0602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F0602"/>
    <w:pPr>
      <w:widowControl w:val="0"/>
      <w:shd w:val="clear" w:color="auto" w:fill="FFFFFF"/>
      <w:suppressAutoHyphens w:val="0"/>
      <w:overflowPunct/>
      <w:autoSpaceDE/>
      <w:spacing w:after="120" w:line="0" w:lineRule="atLeast"/>
      <w:jc w:val="both"/>
    </w:pPr>
    <w:rPr>
      <w:spacing w:val="1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5C1381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2016-11-30T07:24:00Z</dcterms:created>
  <dcterms:modified xsi:type="dcterms:W3CDTF">2016-11-30T07:24:00Z</dcterms:modified>
</cp:coreProperties>
</file>