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C" w:rsidRDefault="00A3558C"/>
    <w:tbl>
      <w:tblPr>
        <w:tblW w:w="115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1045"/>
        <w:gridCol w:w="4536"/>
      </w:tblGrid>
      <w:tr w:rsidR="00A3558C" w:rsidTr="00A3558C">
        <w:trPr>
          <w:trHeight w:hRule="exact" w:val="3762"/>
        </w:trPr>
        <w:tc>
          <w:tcPr>
            <w:tcW w:w="5954" w:type="dxa"/>
          </w:tcPr>
          <w:p w:rsidR="00A3558C" w:rsidRPr="00E54A6A" w:rsidRDefault="00A3558C" w:rsidP="00771EB7">
            <w:pPr>
              <w:pStyle w:val="a7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АДМИНИСТРАЦИЯ</w:t>
            </w:r>
          </w:p>
          <w:p w:rsidR="00A3558C" w:rsidRDefault="00A3558C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54A6A" w:rsidRPr="00E54A6A" w:rsidRDefault="00E54A6A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A3558C" w:rsidRPr="00E54A6A" w:rsidRDefault="00E54A6A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НОВОСЕРГИЕВСКОГО</w:t>
            </w:r>
            <w:r w:rsidR="00A3558C"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3558C"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558C" w:rsidRPr="00E54A6A" w:rsidRDefault="00A3558C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ОРЕНБУРГСКОЙ ОБЛАСТИ</w:t>
            </w:r>
          </w:p>
          <w:p w:rsidR="00E54A6A" w:rsidRDefault="00E54A6A">
            <w:pPr>
              <w:tabs>
                <w:tab w:val="left" w:pos="2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558C" w:rsidRDefault="00E54A6A">
            <w:pPr>
              <w:tabs>
                <w:tab w:val="left" w:pos="2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="00A355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ПОСТАНОВЛЕНИЕ </w:t>
            </w:r>
          </w:p>
          <w:p w:rsidR="00E54A6A" w:rsidRDefault="00E54A6A">
            <w:pPr>
              <w:tabs>
                <w:tab w:val="left" w:pos="2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558C" w:rsidRDefault="00E54A6A">
            <w:pPr>
              <w:tabs>
                <w:tab w:val="left" w:pos="3378"/>
                <w:tab w:val="left" w:pos="3573"/>
                <w:tab w:val="center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8772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12 04.2016</w:t>
            </w:r>
            <w:r w:rsidR="00A3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 </w:t>
            </w:r>
            <w:r w:rsidR="00A355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22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-п</w:t>
            </w:r>
          </w:p>
          <w:p w:rsidR="00A3558C" w:rsidRPr="00E54A6A" w:rsidRDefault="001A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999">
              <w:rPr>
                <w:lang w:eastAsia="en-US"/>
              </w:rPr>
              <w:pict>
                <v:line id="Прямая соединительная линия 6" o:spid="_x0000_s1031" style="position:absolute;flip:x;z-index:251655168;visibility:visible" from="268.6pt,24pt" to="295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suVAIAAGEEAAAOAAAAZHJzL2Uyb0RvYy54bWysVM1uEzEQviPxDpbv6e6m29CsuqlQNoFD&#10;gUotD+B4vVkLr23ZbjYRQqKckfoIvAIHkCoVeIbNGzF2fmjhghA5OGPPzOdvZj7vyemyEWjBjOVK&#10;5jg5iDFikqqSy3mOX19Oe8cYWUdkSYSSLMcrZvHp6PGjk1ZnrK9qJUpmEIBIm7U6x7VzOosiS2vW&#10;EHugNJPgrJRpiIOtmUelIS2gNyLqx/Eg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8DDtD2OYNt25IpJ5BJ+njXXPmGqQN3IsuPQdJhlZnFnnGf0K&#10;8cdSTbkQQSVCojbHw6P+UUiwSvDSO32YNfPZWBi0IF5n4RfKA8/9MKOuZBnAakbKydZ2hIuNDZcL&#10;6fGgEqCztTZCejuMh5PjyXHaS/uDSS+Ni6L3dDpOe4Np8uSoOCzG4yJ556klaVbzsmTSs9uJOkn/&#10;TjTb57WR417W+zZED9FDv4Ds7j+QDkP1c9woYqbK1bnZDRt0HIK3b84/lPt7sO9/GUY/AQAA//8D&#10;AFBLAwQUAAYACAAAACEAQp4ANd0AAAAJAQAADwAAAGRycy9kb3ducmV2LnhtbEyPy07DMBBF90j8&#10;gzVI7KjTlEIb4lQVAjZIlShp1048JBH2OIrdNPw9g1jAcu4c3Ue+mZwVIw6h86RgPktAINXedNQo&#10;KN+fb1YgQtRktPWECr4wwKa4vMh1ZvyZ3nDcx0awCYVMK2hj7DMpQ92i02HmeyT+ffjB6cjn0Egz&#10;6DObOyvTJLmTTnfECa3u8bHF+nN/cgq2x9enxW6snLdm3ZQH48rkJVXq+mraPoCIOMU/GH7qc3Uo&#10;uFPlT2SCsAqWi/uUUQW3K97EwHI9Z6H6FWSRy/8Lim8AAAD//wMAUEsBAi0AFAAGAAgAAAAhALaD&#10;OJL+AAAA4QEAABMAAAAAAAAAAAAAAAAAAAAAAFtDb250ZW50X1R5cGVzXS54bWxQSwECLQAUAAYA&#10;CAAAACEAOP0h/9YAAACUAQAACwAAAAAAAAAAAAAAAAAvAQAAX3JlbHMvLnJlbHNQSwECLQAUAAYA&#10;CAAAACEAYgL7LlQCAABhBAAADgAAAAAAAAAAAAAAAAAuAgAAZHJzL2Uyb0RvYy54bWxQSwECLQAU&#10;AAYACAAAACEAQp4ANd0AAAAJAQAADwAAAAAAAAAAAAAAAACuBAAAZHJzL2Rvd25yZXYueG1sUEsF&#10;BgAAAAAEAAQA8wAAALgFAAAAAA==&#10;"/>
              </w:pict>
            </w:r>
            <w:r w:rsidRPr="001A3999">
              <w:rPr>
                <w:lang w:eastAsia="en-US"/>
              </w:rPr>
              <w:pict>
                <v:line id="Прямая соединительная линия 4" o:spid="_x0000_s1029" style="position:absolute;z-index:251656192;visibility:visible" from="-8.95pt,24pt" to="-8.9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BotJ+a3QAAAAoBAAAPAAAAZHJzL2Rvd25yZXYueG1sTI/BTsMwDIbvSLxDZCQu05as&#10;IDZK0wkBvXHZYOLqtaataJyuybbC02PEAY62P/3+/mw1uk4daQitZwvzmQFFXPqq5drC60sxXYIK&#10;EbnCzjNZ+KQAq/z8LMO08ide03ETayUhHFK00MTYp1qHsiGHYeZ7Yrm9+8FhlHGodTXgScJdpxNj&#10;brTDluVDgz09NFR+bA7OQii2tC++JuXEvF3VnpL94/MTWnt5Md7fgYo0xj8YfvRFHXJx2vkDV0F1&#10;Fqbzxa2gFq6X0kmA38VOSJMY0Hmm/1fIvwEAAP//AwBQSwECLQAUAAYACAAAACEAtoM4kv4AAADh&#10;AQAAEwAAAAAAAAAAAAAAAAAAAAAAW0NvbnRlbnRfVHlwZXNdLnhtbFBLAQItABQABgAIAAAAIQA4&#10;/SH/1gAAAJQBAAALAAAAAAAAAAAAAAAAAC8BAABfcmVscy8ucmVsc1BLAQItABQABgAIAAAAIQCu&#10;yno7TQIAAFcEAAAOAAAAAAAAAAAAAAAAAC4CAABkcnMvZTJvRG9jLnhtbFBLAQItABQABgAIAAAA&#10;IQBotJ+a3QAAAAoBAAAPAAAAAAAAAAAAAAAAAKcEAABkcnMvZG93bnJldi54bWxQSwUGAAAAAAQA&#10;BADzAAAAsQUAAAAA&#10;"/>
              </w:pict>
            </w:r>
            <w:r w:rsidRPr="001A3999">
              <w:rPr>
                <w:lang w:eastAsia="en-US"/>
              </w:rPr>
              <w:pict>
                <v:line id="Прямая соединительная линия 3" o:spid="_x0000_s1028" style="position:absolute;z-index:251657216;visibility:visible" from="-8.95pt,24pt" to="18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A8GSOp3QAAAAgBAAAPAAAAZHJzL2Rvd25yZXYueG1sTI/BTsMwEETvSPyDtUhcqtZJ&#10;i0oJcSoE5MalBcR1Gy9JRLxOY7cNfD2LOMBxtE+zb/L16Dp1pCG0ng2kswQUceVty7WBl+dyugIV&#10;IrLFzjMZ+KQA6+L8LMfM+hNv6LiNtZISDhkaaGLsM61D1ZDDMPM9sdze/eAwShxqbQc8Sbnr9DxJ&#10;ltphy/KhwZ7uG6o+tgdnIJSvtC+/JtUkeVvUnub7h6dHNObyYry7BRVpjH8w/OiLOhTitPMHtkF1&#10;Bqbp9Y2gBq5WskmAxTIFtfvNusj1/wHFNwAAAP//AwBQSwECLQAUAAYACAAAACEAtoM4kv4AAADh&#10;AQAAEwAAAAAAAAAAAAAAAAAAAAAAW0NvbnRlbnRfVHlwZXNdLnhtbFBLAQItABQABgAIAAAAIQA4&#10;/SH/1gAAAJQBAAALAAAAAAAAAAAAAAAAAC8BAABfcmVscy8ucmVsc1BLAQItABQABgAIAAAAIQAp&#10;4BqxTQIAAFcEAAAOAAAAAAAAAAAAAAAAAC4CAABkcnMvZTJvRG9jLnhtbFBLAQItABQABgAIAAAA&#10;IQA8GSOp3QAAAAgBAAAPAAAAAAAAAAAAAAAAAKcEAABkcnMvZG93bnJldi54bWxQSwUGAAAAAAQA&#10;BADzAAAAsQUAAAAA&#10;"/>
              </w:pict>
            </w:r>
            <w:r w:rsidR="00E54A6A">
              <w:rPr>
                <w:lang w:eastAsia="en-US"/>
              </w:rPr>
              <w:t xml:space="preserve">                       </w:t>
            </w:r>
            <w:r w:rsidR="00E54A6A">
              <w:rPr>
                <w:sz w:val="24"/>
                <w:szCs w:val="24"/>
                <w:lang w:eastAsia="en-US"/>
              </w:rPr>
              <w:t>С.Барабановка</w:t>
            </w:r>
          </w:p>
          <w:p w:rsidR="00A3558C" w:rsidRDefault="00A3558C"/>
          <w:p w:rsidR="00A3558C" w:rsidRDefault="00A3558C">
            <w:pPr>
              <w:shd w:val="clear" w:color="auto" w:fill="FFFFFF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  введении на территории Новосергиевского</w:t>
            </w:r>
          </w:p>
          <w:p w:rsidR="00A3558C" w:rsidRDefault="00A3558C">
            <w:pPr>
              <w:shd w:val="clear" w:color="auto" w:fill="FFFFFF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района режима  чрезвычайной ситуации</w:t>
            </w:r>
          </w:p>
          <w:p w:rsidR="00A3558C" w:rsidRDefault="00A3558C">
            <w:pPr>
              <w:shd w:val="clear" w:color="auto" w:fill="FFFFFF"/>
              <w:jc w:val="both"/>
              <w:rPr>
                <w:rStyle w:val="a5"/>
                <w:b w:val="0"/>
              </w:rPr>
            </w:pPr>
          </w:p>
          <w:p w:rsidR="00A3558C" w:rsidRDefault="00A3558C">
            <w:pPr>
              <w:ind w:right="-120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53FC">
              <w:rPr>
                <w:rFonts w:ascii="Times New Roman" w:eastAsiaTheme="minorHAnsi" w:hAnsi="Times New Roman" w:cs="Times New Roman"/>
                <w:lang w:eastAsia="en-US"/>
              </w:rPr>
              <w:object w:dxaOrig="18976" w:dyaOrig="24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o:ole="">
                  <v:imagedata r:id="rId7" o:title=""/>
                </v:shape>
                <o:OLEObject Type="Embed" ProgID="CorelDRAW.Graphic.9" ShapeID="_x0000_i1025" DrawAspect="Content" ObjectID="_1521962004" r:id="rId8"/>
              </w:object>
            </w:r>
          </w:p>
          <w:p w:rsidR="00A3558C" w:rsidRDefault="00A3558C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3558C" w:rsidRDefault="00A3558C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ТАШЛИНСКИЙ РАЙОН  ОРЕНБУРГСКОЙ ОБЛАСТИ</w:t>
            </w:r>
          </w:p>
          <w:p w:rsidR="00A3558C" w:rsidRDefault="00A3558C">
            <w:pPr>
              <w:pStyle w:val="a3"/>
              <w:spacing w:line="276" w:lineRule="auto"/>
              <w:rPr>
                <w:sz w:val="20"/>
              </w:rPr>
            </w:pPr>
          </w:p>
          <w:p w:rsidR="00A3558C" w:rsidRDefault="00A3558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О С Т А Н О В Л Е Н И Е</w:t>
            </w:r>
          </w:p>
          <w:p w:rsidR="00A3558C" w:rsidRDefault="00A3558C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_________            </w:t>
            </w:r>
          </w:p>
          <w:p w:rsidR="00A3558C" w:rsidRDefault="00A355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с.Ташла</w:t>
            </w:r>
          </w:p>
          <w:p w:rsidR="00A3558C" w:rsidRDefault="00A3558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A3558C" w:rsidRDefault="00A3558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A3558C" w:rsidRDefault="00A3558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15.02.2012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п</w:t>
            </w:r>
          </w:p>
          <w:p w:rsidR="00A3558C" w:rsidRDefault="00A355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с.Ташла</w:t>
            </w:r>
          </w:p>
        </w:tc>
        <w:tc>
          <w:tcPr>
            <w:tcW w:w="1045" w:type="dxa"/>
          </w:tcPr>
          <w:p w:rsidR="00A3558C" w:rsidRDefault="001A399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A3999">
              <w:rPr>
                <w:rFonts w:eastAsiaTheme="minorHAnsi"/>
                <w:lang w:eastAsia="en-US"/>
              </w:rPr>
              <w:pict>
                <v:line id="Прямая соединительная линия 5" o:spid="_x0000_s1030" style="position:absolute;left:0;text-align:left;z-index:251658240;visibility:visible;mso-position-horizontal-relative:text;mso-position-vertical-relative:text" from="-2.3pt,184.25pt" to="-2.3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B229Tr3gAAAAkBAAAPAAAAZHJzL2Rvd25yZXYueG1sTI/BTsJAEIbvJr7DZky8ENha&#10;oCGlU2LU3ryIGq5DO7aN3dnSXaD69K5c9DgzX/75/mwzmk6deHCtFYS7WQSKpbRVKzXC22sxXYFy&#10;nqSizgojfLGDTX59lVFa2bO88GnraxVCxKWE0Hjfp1q7smFDbmZ7lnD7sIMhH8ah1tVA5xBuOh1H&#10;UaINtRI+NNTzQ8Pl5/ZoEFzxzofie1JOot28thwfHp+fCPH2Zrxfg/I8+j8YfvWDOuTBaW+PUjnV&#10;IUwXSSAR5slqCSoAl8UeYRHHS9B5pv83yH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dtvU694AAAAJAQAADwAAAAAAAAAAAAAAAACnBAAAZHJzL2Rvd25yZXYueG1sUEsFBgAAAAAE&#10;AAQA8wAAALIFAAAAAA==&#10;"/>
              </w:pict>
            </w: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</w:tcPr>
          <w:p w:rsidR="00A3558C" w:rsidRDefault="00A3558C">
            <w:pPr>
              <w:pStyle w:val="4"/>
              <w:spacing w:line="276" w:lineRule="auto"/>
            </w:pPr>
          </w:p>
          <w:p w:rsidR="00A3558C" w:rsidRDefault="00A3558C">
            <w:pPr>
              <w:ind w:firstLine="213"/>
              <w:rPr>
                <w:rFonts w:ascii="Times New Roman" w:hAnsi="Times New Roman" w:cs="Times New Roman"/>
                <w:sz w:val="28"/>
              </w:rPr>
            </w:pPr>
          </w:p>
          <w:p w:rsidR="00A3558C" w:rsidRDefault="00A3558C">
            <w:pPr>
              <w:ind w:left="215" w:right="354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3558C" w:rsidTr="00A3558C">
        <w:trPr>
          <w:trHeight w:val="1327"/>
        </w:trPr>
        <w:tc>
          <w:tcPr>
            <w:tcW w:w="5954" w:type="dxa"/>
            <w:hideMark/>
          </w:tcPr>
          <w:p w:rsidR="00A3558C" w:rsidRDefault="00A3558C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 мерах по обеспечению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на территории </w:t>
            </w:r>
            <w:r w:rsidR="00E54A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МО Барабановский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</w:t>
            </w:r>
            <w:r w:rsidR="008772C3">
              <w:rPr>
                <w:rFonts w:ascii="Times New Roman" w:hAnsi="Times New Roman" w:cs="Times New Roman"/>
                <w:sz w:val="28"/>
                <w:szCs w:val="28"/>
              </w:rPr>
              <w:t>она в весенне-летний период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3558C" w:rsidRDefault="001A399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3999">
              <w:rPr>
                <w:lang w:eastAsia="en-US"/>
              </w:rPr>
              <w:pict>
                <v:line id="Прямая соединительная линия 2" o:spid="_x0000_s1027" style="position:absolute;z-index:251659264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1A3999">
              <w:rPr>
                <w:lang w:eastAsia="en-US"/>
              </w:rPr>
              <w:pict>
                <v:line id="Прямая соединительная линия 1" o:spid="_x0000_s1026" style="position:absolute;z-index:251660288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="00A355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045" w:type="dxa"/>
          </w:tcPr>
          <w:p w:rsidR="00A3558C" w:rsidRDefault="00A3558C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A3558C" w:rsidRDefault="00A3558C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A3558C" w:rsidRPr="00E54A6A" w:rsidRDefault="00A3558C" w:rsidP="00A3558C">
      <w:pPr>
        <w:shd w:val="clear" w:color="auto" w:fill="FFFFFF"/>
        <w:tabs>
          <w:tab w:val="left" w:pos="7917"/>
          <w:tab w:val="left" w:pos="9446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Руководствуясь статьей 21 Федерального закона  № 69-ФЗ от 21.12.94 года "О пожарной безопасности в РФ", а также в целях обеспечения пожарной безопасности в Новосергиевском районе в весенне-летний период 2014 года: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</w:p>
    <w:p w:rsidR="00A3558C" w:rsidRPr="00E54A6A" w:rsidRDefault="00A3558C" w:rsidP="00A355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Утвердить план  мероприятий  по обеспечению пожарной безопасности на   территории     Новосергиевского    райо</w:t>
      </w:r>
      <w:r w:rsidR="008772C3">
        <w:rPr>
          <w:rStyle w:val="a5"/>
          <w:rFonts w:ascii="Times New Roman" w:hAnsi="Times New Roman" w:cs="Times New Roman"/>
          <w:b w:val="0"/>
          <w:sz w:val="28"/>
          <w:szCs w:val="28"/>
        </w:rPr>
        <w:t>на в  весенне-летний период 2016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  согласно приложению.</w:t>
      </w:r>
    </w:p>
    <w:p w:rsidR="00E54A6A" w:rsidRDefault="00E54A6A" w:rsidP="00E54A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A3558C"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.Контроль  за исполнением настоящего постановления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оставляю за собой </w:t>
      </w:r>
    </w:p>
    <w:p w:rsidR="00A3558C" w:rsidRPr="00E54A6A" w:rsidRDefault="00E54A6A" w:rsidP="00E54A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A3558C"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.  Постановление вступает в силу со дня  подписания и подл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ежит размещению  на сайте  администрации Барабановского сельсовета </w:t>
      </w:r>
      <w:r w:rsidR="00A3558C"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3558C" w:rsidRPr="00E54A6A" w:rsidRDefault="00A3558C" w:rsidP="00A3558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3558C" w:rsidRDefault="00A3558C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77E24" w:rsidRDefault="00C77E24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77E24" w:rsidRDefault="00C77E24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Глава администрации МО</w:t>
      </w:r>
    </w:p>
    <w:p w:rsidR="00C77E24" w:rsidRPr="00E54A6A" w:rsidRDefault="00C77E24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A3558C" w:rsidRPr="00E54A6A" w:rsidRDefault="00A3558C" w:rsidP="00A355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r w:rsid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прокурору</w:t>
      </w:r>
      <w:r w:rsid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в дело </w:t>
      </w:r>
    </w:p>
    <w:p w:rsidR="00A97F4F" w:rsidRPr="00E54A6A" w:rsidRDefault="00A97F4F" w:rsidP="00A3558C">
      <w:pPr>
        <w:rPr>
          <w:rFonts w:ascii="Times New Roman" w:hAnsi="Times New Roman" w:cs="Times New Roman"/>
        </w:rPr>
      </w:pPr>
    </w:p>
    <w:p w:rsidR="00771EB7" w:rsidRPr="00E54A6A" w:rsidRDefault="00771EB7" w:rsidP="00A3558C">
      <w:pPr>
        <w:rPr>
          <w:rFonts w:ascii="Times New Roman" w:hAnsi="Times New Roman" w:cs="Times New Roman"/>
        </w:rPr>
      </w:pPr>
    </w:p>
    <w:p w:rsidR="00771EB7" w:rsidRPr="00E54A6A" w:rsidRDefault="00771EB7" w:rsidP="00A3558C">
      <w:pPr>
        <w:rPr>
          <w:rFonts w:ascii="Times New Roman" w:hAnsi="Times New Roman" w:cs="Times New Roman"/>
        </w:rPr>
      </w:pPr>
    </w:p>
    <w:p w:rsidR="00771EB7" w:rsidRPr="00E54A6A" w:rsidRDefault="00771EB7" w:rsidP="00A3558C">
      <w:pPr>
        <w:rPr>
          <w:rFonts w:ascii="Times New Roman" w:hAnsi="Times New Roman" w:cs="Times New Roman"/>
        </w:rPr>
      </w:pPr>
    </w:p>
    <w:p w:rsidR="00E54A6A" w:rsidRDefault="00E54A6A" w:rsidP="00A3558C">
      <w:pPr>
        <w:rPr>
          <w:rFonts w:ascii="Times New Roman" w:hAnsi="Times New Roman" w:cs="Times New Roman"/>
        </w:rPr>
        <w:sectPr w:rsidR="00E54A6A" w:rsidSect="0079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A6A" w:rsidRDefault="00E54A6A" w:rsidP="00E54A6A"/>
    <w:p w:rsidR="00E54A6A" w:rsidRDefault="00E54A6A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E54A6A" w:rsidRDefault="00E54A6A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мероприятий по обеспечению пожарной безопасности на территории </w:t>
      </w:r>
      <w:r w:rsidR="00C77E24">
        <w:rPr>
          <w:rFonts w:ascii="Times New Roman" w:hAnsi="Times New Roman" w:cs="Times New Roman"/>
          <w:b/>
          <w:sz w:val="27"/>
          <w:szCs w:val="27"/>
        </w:rPr>
        <w:t xml:space="preserve">МО Барабановский сельсовет </w:t>
      </w:r>
      <w:r>
        <w:rPr>
          <w:rFonts w:ascii="Times New Roman" w:hAnsi="Times New Roman" w:cs="Times New Roman"/>
          <w:b/>
          <w:sz w:val="27"/>
          <w:szCs w:val="27"/>
        </w:rPr>
        <w:t>Новосергиевского района</w:t>
      </w:r>
    </w:p>
    <w:p w:rsidR="00E54A6A" w:rsidRDefault="008772C3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весенне - летний период 2016</w:t>
      </w:r>
      <w:r w:rsidR="00E54A6A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E54A6A" w:rsidRDefault="00E54A6A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67"/>
        <w:gridCol w:w="7421"/>
        <w:gridCol w:w="4108"/>
        <w:gridCol w:w="2590"/>
      </w:tblGrid>
      <w:tr w:rsidR="00E54A6A" w:rsidTr="00361AEC">
        <w:trPr>
          <w:trHeight w:val="4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исполнение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исполнения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Провести месячник пожарной безопасности на территориях муниципальных образований.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 Новосергиевского района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15 апреля </w:t>
            </w:r>
          </w:p>
          <w:p w:rsidR="00E54A6A" w:rsidRDefault="008772C3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15 мая 2016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Обеспечить наличие и исправное состояние источников наружного водоснабжения,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Рекомендовать руководителям предприятий, организаций, учреждений, главам администраций сельсоветов, руководителям летних  лагерей с дневным пребыванием, владельцам частных домовладений 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поселений, УСЗН, Управление образования, ОМВД совместно с ОНД по Новосергиевскому району.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Особое внимание обратить на выполнение комплекса превентивных мероприятий по обеспечению пожарной безопасности в местах массового отдыха населения в лесных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массивах, поймах рек и озер (патрулирование мест массового отдыха, запрет на разведение костров, использование пиротехники и др.).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Органы местного самоуправления   сельских поселений, ГБУ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«Новосергиевское лесничество, ОМВД совместно с ОНД по Новосергиевскому району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 (лиц без определенного места жительства, лиц, склонных к правонарушениям в области пожарной безопасности). Проводить разъяснительную работу на сходах граждан, при подворных обходах. Шире использовать возможности печатных и электронных средств массовой информации.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 Новосергиевского района, Управление образования, УСЗН, ОМВД совместно с ОНД по Новосергиевскому району.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населенных пунктов:</w:t>
            </w: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Телефонной связью;</w:t>
            </w: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Средствами звукового оповещения о пожаре;</w:t>
            </w: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8772C3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20 апреля 2016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Провести комплекс мероприятий по подготовке населения к экстренной эвакуации в случае пожара в безопасные районы, установить и довести до сведения каждого жителя сигналы об экстренной эвакуации и порядок действия по ним. Подготовить пункты временного размещения населения, определить порядок жизнеобеспечения эвакуированного населения. Уточнить порядок привлечения населения к локализации пожаров, спасению людей и имущества до прибытия подразделения Государственной противопожарной службы.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8772C3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25 апреля 2016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Проведение надзорно-профилактической</w:t>
            </w:r>
          </w:p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 xml:space="preserve"> операции «Жилище - 2014» согласно принятого Постановления администрации Новосергиевского района от 20.01.2014 года № 25-п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 xml:space="preserve">Рабочие группы, утвержденные </w:t>
            </w:r>
            <w:r>
              <w:rPr>
                <w:b w:val="0"/>
                <w:sz w:val="27"/>
                <w:szCs w:val="27"/>
              </w:rPr>
              <w:lastRenderedPageBreak/>
              <w:t xml:space="preserve">НПА, органами местного самоуправления   сельских поселений.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на весь период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Рекомендовать жителям населенных пунктов: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эксплуатацию электрообогревателей и других отопительных систем (в том числе банных печей) без присмотра;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разведение костров, сжигание мусора на территории жилого сектора;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хранение в жилых домах и хозяйственных пристройках газовых баллонов;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обеспечить помещения, строения и личный автотранспорт первичными средствами пожаротушения (огнетушитель, бытовой пожарный кран с поливочным шлангом);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отделку наружной части балконов в многоэтажных домах горючими материалами, в целях исключения распространения огня на выше и ниже расположенные балконы и квартиры;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поселений, ОМВД совместно с ОНД по Новосергиевскому району.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Рекомендовать руководителям предприятий обеспечить соблюдение правил пожарной безопасности на объектах сельскохозяйственного производства. На животноводческих комплексах принять меры по обеспечению сохранности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кормов, подготовить районы для эвакуации сельскохозяйственных животных в случае пожара. Организовать мероприятия по профилактике пожаров на объектах, занятых в уборке урожая, заготовке грубых кормов.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СПК Барабановское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всего пожароопасного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Выполнить мероприятия по предотвращению переброса огня при лесных и степных пожарах на сельскохозяйственные угодья, здания и сооружения населенных пунктов, детские оздоровительные лагеря, дома и базы отдыха, объекты экономики (устройство защитных противопожарных полос шириной не менее </w:t>
            </w:r>
            <w:smartTag w:uri="urn:schemas-microsoft-com:office:smarttags" w:element="metricconverter">
              <w:smartTagPr>
                <w:attr w:name="ProductID" w:val="4 метров"/>
              </w:smartTagPr>
              <w:r>
                <w:rPr>
                  <w:rFonts w:ascii="Times New Roman" w:hAnsi="Times New Roman" w:cs="Times New Roman"/>
                  <w:sz w:val="27"/>
                  <w:szCs w:val="27"/>
                </w:rPr>
                <w:t>4 метров</w:t>
              </w:r>
            </w:smartTag>
            <w:r>
              <w:rPr>
                <w:rFonts w:ascii="Times New Roman" w:hAnsi="Times New Roman" w:cs="Times New Roman"/>
                <w:sz w:val="27"/>
                <w:szCs w:val="27"/>
              </w:rPr>
              <w:t>, удаление сухой растительности и др.).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8772C3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25 апреля 2016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Спланировать мероприятия по обеспечению населенных пунктов пожарной или приспособленной для тушения пожаров техникой. Создать резервы горюче-смазочных материалов и огнетушащих средств для тушения пожаров.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8772C3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25 апреля 2016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населенных пунктах, не попавших в нормативную зону прибытия подразделений пожарной охраны  (20 минут) принять меры к созданию муниципальной, добровольной  пожарной охраны.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8772C3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30 апреля 2016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Активизировать работу по созданию добровольной пожарной охраны в населенных пунктах в соответствии с требованиями Федерального закона от 6 мая 2011 года № 100 «О добровольной пожарной охране», обеспечить создание условий для осуществления деятельности общественных объединений пожарной охраны, оказывать им всестороннюю поддержку.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 Новосергиевского района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Рекомендовать собственникам водопроводных сетей, главам сельсоветов   разработать и согласовать с начальником гарнизона пожарной охраны планы установки гидрантов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водопроводные сети, обустройства пожарных водоемов, оснащения водонапорных башен устройствами забора воды для целей пожаротушения, приведения в рабочее состояние неисправных пожарных гидрантов и пожарных водоемов. Обеспечить соответствие источников наружного противопожарного водоснабжения требованиям норм и правил пожарной безопасности.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СПК Барабановское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, главы сельсоветов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8772C3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30 апреля 2016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E54A6A">
              <w:rPr>
                <w:sz w:val="27"/>
                <w:szCs w:val="27"/>
              </w:rPr>
              <w:t>.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Сбор и представление заинтересованным органам власти,  и орга</w:t>
            </w:r>
            <w:r>
              <w:rPr>
                <w:b w:val="0"/>
                <w:sz w:val="27"/>
                <w:szCs w:val="27"/>
              </w:rPr>
              <w:softHyphen/>
              <w:t>низациям информации об оперативной обстановке с пожарами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ЕДДС МО Новосергиевский район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на весь период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Заключение соглашений о взаимодействии, разра</w:t>
            </w:r>
            <w:r>
              <w:rPr>
                <w:b w:val="0"/>
                <w:sz w:val="27"/>
                <w:szCs w:val="27"/>
              </w:rPr>
              <w:softHyphen/>
              <w:t>ботка инструкций, взаимное согласование планов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орган местного самоуправления муниципального образования Новосергиевский район; 39 ПЧ ФГКУ «10 отряд по Оренбургской  области», муниципальные образования  сельских поселений района, ГБУ «Новосергиевское лесничество»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</w:p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</w:p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</w:p>
          <w:p w:rsidR="00E54A6A" w:rsidRDefault="008772C3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30.04.2016</w:t>
            </w:r>
            <w:r w:rsidR="00E54A6A">
              <w:rPr>
                <w:sz w:val="27"/>
                <w:szCs w:val="27"/>
              </w:rPr>
              <w:t xml:space="preserve"> г.</w:t>
            </w:r>
          </w:p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Обеспечение личного состава пожарных подразде</w:t>
            </w:r>
            <w:r>
              <w:rPr>
                <w:b w:val="0"/>
                <w:sz w:val="27"/>
                <w:szCs w:val="27"/>
              </w:rPr>
              <w:softHyphen/>
              <w:t>лений средствами защиты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орган местного самоуправления муниципального образования Новосергиевский район; 39 ПЧ ФГКУ «10 отряд по Оренбургской  области», муниципальные образования  сельских поселений района, ГБУ «Новосергиевское лесничество», организации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постоянно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Проверка готовности системы связи и оповещения при угрозе и возникновении пожаров и ЧС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муниципальные образования  сельских поселений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>
              <w:rPr>
                <w:rStyle w:val="20"/>
                <w:sz w:val="27"/>
                <w:szCs w:val="27"/>
              </w:rPr>
              <w:t xml:space="preserve">до </w:t>
            </w:r>
            <w:r w:rsidR="008772C3">
              <w:rPr>
                <w:sz w:val="27"/>
                <w:szCs w:val="27"/>
              </w:rPr>
              <w:t>01.05.2016</w:t>
            </w:r>
            <w:r>
              <w:rPr>
                <w:sz w:val="27"/>
                <w:szCs w:val="27"/>
              </w:rPr>
              <w:t xml:space="preserve"> г.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Отработка сводного плана тушения лесных пожа</w:t>
            </w:r>
            <w:r>
              <w:rPr>
                <w:b w:val="0"/>
                <w:sz w:val="27"/>
                <w:szCs w:val="27"/>
              </w:rPr>
              <w:softHyphen/>
              <w:t>ров на территории   Новосергиевского района,  плана привлечения сил и средств на тушение пожаров в Новосергиевском районе при проведении штабных тренировок, учений (с привлечением всех служб РСЧС района)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орган местного самоуправления муниципального образования Новосергиевский район; 39 ПЧ ФГКУ «10 отряд по Оренбургской  области», муниципальные образования  сельских поселений района, ГБУ «Новосергиевское лесничество», организации, организации, ЕДДС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согласно отдельного плана</w:t>
            </w:r>
          </w:p>
        </w:tc>
      </w:tr>
    </w:tbl>
    <w:p w:rsidR="00E54A6A" w:rsidRDefault="00E54A6A" w:rsidP="00A3558C">
      <w:pPr>
        <w:rPr>
          <w:rFonts w:ascii="Times New Roman" w:hAnsi="Times New Roman" w:cs="Times New Roman"/>
        </w:rPr>
        <w:sectPr w:rsidR="00E54A6A" w:rsidSect="00E54A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1EB7" w:rsidRDefault="00771EB7" w:rsidP="00A3558C">
      <w:pPr>
        <w:sectPr w:rsidR="00771EB7" w:rsidSect="0079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EB7" w:rsidRPr="00C77E24" w:rsidRDefault="00771EB7" w:rsidP="00C77E24">
      <w:pPr>
        <w:tabs>
          <w:tab w:val="left" w:pos="2535"/>
        </w:tabs>
      </w:pPr>
    </w:p>
    <w:sectPr w:rsidR="00771EB7" w:rsidRPr="00C77E24" w:rsidSect="00E54A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87" w:rsidRDefault="007E2587" w:rsidP="00C77E24">
      <w:pPr>
        <w:spacing w:after="0" w:line="240" w:lineRule="auto"/>
      </w:pPr>
      <w:r>
        <w:separator/>
      </w:r>
    </w:p>
  </w:endnote>
  <w:endnote w:type="continuationSeparator" w:id="1">
    <w:p w:rsidR="007E2587" w:rsidRDefault="007E2587" w:rsidP="00C7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87" w:rsidRDefault="007E2587" w:rsidP="00C77E24">
      <w:pPr>
        <w:spacing w:after="0" w:line="240" w:lineRule="auto"/>
      </w:pPr>
      <w:r>
        <w:separator/>
      </w:r>
    </w:p>
  </w:footnote>
  <w:footnote w:type="continuationSeparator" w:id="1">
    <w:p w:rsidR="007E2587" w:rsidRDefault="007E2587" w:rsidP="00C77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58C"/>
    <w:rsid w:val="001A3999"/>
    <w:rsid w:val="00207723"/>
    <w:rsid w:val="003255F4"/>
    <w:rsid w:val="00536AB0"/>
    <w:rsid w:val="00595A98"/>
    <w:rsid w:val="00771EB7"/>
    <w:rsid w:val="007953FC"/>
    <w:rsid w:val="007E2587"/>
    <w:rsid w:val="0082075C"/>
    <w:rsid w:val="008772C3"/>
    <w:rsid w:val="009B6443"/>
    <w:rsid w:val="00A3558C"/>
    <w:rsid w:val="00A97F4F"/>
    <w:rsid w:val="00AA2211"/>
    <w:rsid w:val="00AD681C"/>
    <w:rsid w:val="00B76D51"/>
    <w:rsid w:val="00B822D4"/>
    <w:rsid w:val="00C77E24"/>
    <w:rsid w:val="00CD602C"/>
    <w:rsid w:val="00CD698A"/>
    <w:rsid w:val="00E54A6A"/>
    <w:rsid w:val="00F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C"/>
  </w:style>
  <w:style w:type="paragraph" w:styleId="4">
    <w:name w:val="heading 4"/>
    <w:basedOn w:val="a"/>
    <w:next w:val="a"/>
    <w:link w:val="40"/>
    <w:semiHidden/>
    <w:unhideWhenUsed/>
    <w:qFormat/>
    <w:rsid w:val="00A355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55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355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3558C"/>
    <w:rPr>
      <w:rFonts w:ascii="Times New Roman" w:eastAsia="Times New Roman" w:hAnsi="Times New Roman" w:cs="Times New Roman"/>
      <w:b/>
      <w:sz w:val="26"/>
      <w:szCs w:val="20"/>
    </w:rPr>
  </w:style>
  <w:style w:type="character" w:styleId="a5">
    <w:name w:val="Strong"/>
    <w:basedOn w:val="a0"/>
    <w:qFormat/>
    <w:rsid w:val="00A3558C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771EB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1EB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20">
    <w:name w:val="Основной текст (2)"/>
    <w:basedOn w:val="2"/>
    <w:uiPriority w:val="99"/>
    <w:rsid w:val="00771EB7"/>
    <w:rPr>
      <w:spacing w:val="0"/>
    </w:rPr>
  </w:style>
  <w:style w:type="table" w:styleId="a6">
    <w:name w:val="Table Grid"/>
    <w:basedOn w:val="a1"/>
    <w:uiPriority w:val="59"/>
    <w:rsid w:val="00771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1EB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7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E24"/>
  </w:style>
  <w:style w:type="paragraph" w:styleId="aa">
    <w:name w:val="footer"/>
    <w:basedOn w:val="a"/>
    <w:link w:val="ab"/>
    <w:uiPriority w:val="99"/>
    <w:semiHidden/>
    <w:unhideWhenUsed/>
    <w:rsid w:val="00C7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574-AFCE-4E8F-AB5F-C2F279C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2016-04-12T04:27:00Z</cp:lastPrinted>
  <dcterms:created xsi:type="dcterms:W3CDTF">2016-04-12T04:27:00Z</dcterms:created>
  <dcterms:modified xsi:type="dcterms:W3CDTF">2016-04-12T04:27:00Z</dcterms:modified>
</cp:coreProperties>
</file>